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right="0"/>
        <w:jc w:val="center"/>
        <w:textAlignment w:val="auto"/>
        <w:rPr>
          <w:rFonts w:hint="eastAsia" w:ascii="宋体" w:hAnsi="宋体" w:eastAsia="宋体" w:cs="宋体"/>
          <w:b/>
          <w:bCs/>
          <w:i w:val="0"/>
          <w:iCs w:val="0"/>
          <w:caps w:val="0"/>
          <w:color w:val="000000"/>
          <w:spacing w:val="0"/>
          <w:kern w:val="0"/>
          <w:sz w:val="44"/>
          <w:szCs w:val="44"/>
          <w:shd w:val="clear" w:fill="FFFFFF"/>
          <w:lang w:val="en-US" w:eastAsia="zh-CN" w:bidi="ar"/>
        </w:rPr>
      </w:pPr>
      <w:bookmarkStart w:id="0" w:name="_GoBack"/>
      <w:r>
        <w:rPr>
          <w:rFonts w:hint="eastAsia" w:ascii="宋体" w:hAnsi="宋体" w:eastAsia="宋体" w:cs="宋体"/>
          <w:b/>
          <w:bCs/>
          <w:i w:val="0"/>
          <w:iCs w:val="0"/>
          <w:caps w:val="0"/>
          <w:color w:val="000000"/>
          <w:spacing w:val="0"/>
          <w:kern w:val="0"/>
          <w:sz w:val="44"/>
          <w:szCs w:val="44"/>
          <w:shd w:val="clear" w:fill="FFFFFF"/>
          <w:lang w:val="en-US" w:eastAsia="zh-CN" w:bidi="ar"/>
        </w:rPr>
        <w:t>阜阳市紧急救援中心创建第十三届阜阳市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right="0"/>
        <w:jc w:val="center"/>
        <w:textAlignment w:val="auto"/>
        <w:rPr>
          <w:rFonts w:hint="default" w:ascii="仿宋" w:hAnsi="仿宋" w:eastAsia="仿宋" w:cs="仿宋"/>
          <w:i w:val="0"/>
          <w:iCs w:val="0"/>
          <w:caps w:val="0"/>
          <w:color w:val="000000"/>
          <w:spacing w:val="0"/>
          <w:kern w:val="0"/>
          <w:sz w:val="36"/>
          <w:szCs w:val="36"/>
          <w:shd w:val="clear" w:fill="FFFFFF"/>
          <w:lang w:val="en-US" w:eastAsia="zh-CN" w:bidi="ar"/>
        </w:rPr>
      </w:pPr>
      <w:r>
        <w:rPr>
          <w:rFonts w:hint="eastAsia" w:ascii="宋体" w:hAnsi="宋体" w:eastAsia="宋体" w:cs="宋体"/>
          <w:b/>
          <w:bCs/>
          <w:i w:val="0"/>
          <w:iCs w:val="0"/>
          <w:caps w:val="0"/>
          <w:color w:val="000000"/>
          <w:spacing w:val="0"/>
          <w:kern w:val="0"/>
          <w:sz w:val="44"/>
          <w:szCs w:val="44"/>
          <w:shd w:val="clear" w:fill="FFFFFF"/>
          <w:lang w:val="en-US" w:eastAsia="zh-CN" w:bidi="ar"/>
        </w:rPr>
        <w:t>文明单位总结</w:t>
      </w:r>
      <w:bookmarkEnd w:id="0"/>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仿宋" w:hAnsi="仿宋" w:eastAsia="仿宋" w:cs="仿宋"/>
          <w:i w:val="0"/>
          <w:iCs w:val="0"/>
          <w:caps w:val="0"/>
          <w:color w:val="000000"/>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仿宋" w:hAnsi="仿宋" w:eastAsia="仿宋" w:cs="仿宋"/>
          <w:i w:val="0"/>
          <w:iCs w:val="0"/>
          <w:caps w:val="0"/>
          <w:color w:val="000000"/>
          <w:spacing w:val="0"/>
          <w:kern w:val="0"/>
          <w:sz w:val="32"/>
          <w:szCs w:val="32"/>
          <w:shd w:val="clear" w:fill="FFFFFF"/>
          <w:lang w:val="en-US" w:eastAsia="zh-CN" w:bidi="ar"/>
        </w:rPr>
      </w:pPr>
      <w:r>
        <w:rPr>
          <w:rFonts w:hint="eastAsia" w:ascii="仿宋" w:hAnsi="仿宋" w:eastAsia="仿宋" w:cs="仿宋"/>
          <w:i w:val="0"/>
          <w:iCs w:val="0"/>
          <w:caps w:val="0"/>
          <w:color w:val="000000"/>
          <w:spacing w:val="0"/>
          <w:kern w:val="0"/>
          <w:sz w:val="32"/>
          <w:szCs w:val="32"/>
          <w:shd w:val="clear" w:fill="FFFFFF"/>
          <w:lang w:val="en-US" w:eastAsia="zh-CN" w:bidi="ar"/>
        </w:rPr>
        <w:t>阜阳市紧急救援中心隶属于阜阳市卫生健康委员会，是阜阳城区唯一的院前急救专业机构，主要承担阜阳城区危、急、重症患者的现场抢救及转运、突发公共事件的紧急医疗救援、大型社会活动的救护保障和公民急救知识、技能的培训等。近年来，市紧急救援中心在市委、市政府、市卫健委的坚强领导下，在市文明办的指导帮助下，以习近平新时代中国特色社会主义思想为指导，全面贯彻落实党的二十大精神，紧紧围绕中心工作，坚持“有求必应、有诊必出，救死扶伤、病人至上”的工作原则，全心全意为患者服务，并着力培育和践行社会主义核心价值观，扎实推进思想道德建设，深化群众性精神文明创建活动，提高全局干部职工思想觉悟、道德水准、文明素养和文明程度，向“设备一流、队伍一流，服务一流，业绩一流”的目标迈进。现将我中心2023年以来精神文明工作情况总结如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80" w:firstLineChars="200"/>
        <w:jc w:val="left"/>
        <w:textAlignment w:val="auto"/>
        <w:rPr>
          <w:rFonts w:hint="eastAsia" w:ascii="黑体" w:hAnsi="黑体" w:eastAsia="黑体" w:cs="黑体"/>
          <w:i w:val="0"/>
          <w:iCs w:val="0"/>
          <w:caps w:val="0"/>
          <w:color w:val="000000"/>
          <w:spacing w:val="0"/>
          <w:sz w:val="32"/>
          <w:szCs w:val="32"/>
          <w:lang w:eastAsia="zh-CN"/>
        </w:rPr>
      </w:pPr>
      <w:r>
        <w:rPr>
          <w:rFonts w:hint="eastAsia" w:ascii="黑体" w:hAnsi="黑体" w:eastAsia="黑体" w:cs="黑体"/>
          <w:i w:val="0"/>
          <w:iCs w:val="0"/>
          <w:caps w:val="0"/>
          <w:color w:val="000000"/>
          <w:spacing w:val="10"/>
          <w:kern w:val="0"/>
          <w:sz w:val="32"/>
          <w:szCs w:val="32"/>
          <w:shd w:val="clear" w:fill="FFFFFF"/>
          <w:lang w:val="en-US" w:eastAsia="zh-CN" w:bidi="ar"/>
        </w:rPr>
        <w:t> 一、加强组织领导，</w:t>
      </w:r>
      <w:r>
        <w:rPr>
          <w:rFonts w:hint="eastAsia" w:ascii="黑体" w:hAnsi="黑体" w:eastAsia="黑体" w:cs="黑体"/>
          <w:i w:val="0"/>
          <w:iCs w:val="0"/>
          <w:caps w:val="0"/>
          <w:color w:val="333333"/>
          <w:spacing w:val="0"/>
          <w:sz w:val="32"/>
          <w:szCs w:val="32"/>
          <w:shd w:val="clear" w:fill="FFFFFF"/>
          <w:vertAlign w:val="baseline"/>
        </w:rPr>
        <w:t>明确责任</w:t>
      </w:r>
      <w:r>
        <w:rPr>
          <w:rFonts w:hint="eastAsia" w:ascii="黑体" w:hAnsi="黑体" w:eastAsia="黑体" w:cs="黑体"/>
          <w:i w:val="0"/>
          <w:iCs w:val="0"/>
          <w:caps w:val="0"/>
          <w:color w:val="333333"/>
          <w:spacing w:val="0"/>
          <w:sz w:val="32"/>
          <w:szCs w:val="32"/>
          <w:shd w:val="clear" w:fill="FFFFFF"/>
          <w:vertAlign w:val="baseline"/>
          <w:lang w:eastAsia="zh-CN"/>
        </w:rPr>
        <w:t>分工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kern w:val="0"/>
          <w:sz w:val="32"/>
          <w:szCs w:val="32"/>
          <w:shd w:val="clear" w:fill="FFFFFF"/>
          <w:lang w:val="en-US" w:eastAsia="zh-CN" w:bidi="ar"/>
        </w:rPr>
        <w:t>2023年以来，中心以创建全国文明城市为契机，加强文明单位建设，中心领导班子高度重视文明单位创建工作，形成了一把手负总责，分管领导亲自抓，中心办公室具体负责的工作机制。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80" w:firstLineChars="200"/>
        <w:textAlignment w:val="auto"/>
        <w:rPr>
          <w:rFonts w:hint="eastAsia" w:ascii="黑体" w:hAnsi="黑体" w:eastAsia="黑体" w:cs="黑体"/>
          <w:i w:val="0"/>
          <w:iCs w:val="0"/>
          <w:caps w:val="0"/>
          <w:color w:val="000000"/>
          <w:spacing w:val="0"/>
          <w:sz w:val="32"/>
          <w:szCs w:val="32"/>
          <w:lang w:val="en-US" w:eastAsia="zh-CN"/>
        </w:rPr>
      </w:pPr>
      <w:r>
        <w:rPr>
          <w:rFonts w:hint="eastAsia" w:ascii="黑体" w:hAnsi="黑体" w:eastAsia="黑体" w:cs="黑体"/>
          <w:i w:val="0"/>
          <w:iCs w:val="0"/>
          <w:caps w:val="0"/>
          <w:color w:val="000000"/>
          <w:spacing w:val="10"/>
          <w:sz w:val="32"/>
          <w:szCs w:val="32"/>
          <w:shd w:val="clear" w:fill="FFFFFF"/>
        </w:rPr>
        <w:t>二、</w:t>
      </w:r>
      <w:r>
        <w:rPr>
          <w:rFonts w:hint="eastAsia" w:ascii="黑体" w:hAnsi="黑体" w:eastAsia="黑体" w:cs="黑体"/>
          <w:i w:val="0"/>
          <w:iCs w:val="0"/>
          <w:caps w:val="0"/>
          <w:color w:val="000000"/>
          <w:spacing w:val="10"/>
          <w:sz w:val="32"/>
          <w:szCs w:val="32"/>
          <w:shd w:val="clear" w:fill="FFFFFF"/>
          <w:lang w:val="en-US" w:eastAsia="zh-CN"/>
        </w:rPr>
        <w:t>坚持党建引领</w:t>
      </w:r>
      <w:r>
        <w:rPr>
          <w:rFonts w:hint="eastAsia" w:ascii="黑体" w:hAnsi="黑体" w:eastAsia="黑体" w:cs="黑体"/>
          <w:i w:val="0"/>
          <w:iCs w:val="0"/>
          <w:caps w:val="0"/>
          <w:color w:val="000000"/>
          <w:spacing w:val="10"/>
          <w:sz w:val="32"/>
          <w:szCs w:val="32"/>
          <w:shd w:val="clear" w:fill="FFFFFF"/>
        </w:rPr>
        <w:t>,</w:t>
      </w:r>
      <w:r>
        <w:rPr>
          <w:rFonts w:hint="eastAsia" w:ascii="黑体" w:hAnsi="黑体" w:eastAsia="黑体" w:cs="黑体"/>
          <w:i w:val="0"/>
          <w:iCs w:val="0"/>
          <w:caps w:val="0"/>
          <w:color w:val="000000"/>
          <w:spacing w:val="10"/>
          <w:sz w:val="32"/>
          <w:szCs w:val="32"/>
          <w:shd w:val="clear" w:fill="FFFFFF"/>
          <w:lang w:val="en-US" w:eastAsia="zh-CN"/>
        </w:rPr>
        <w:t>凝聚奋进力量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80" w:firstLineChars="200"/>
        <w:jc w:val="left"/>
        <w:textAlignment w:val="auto"/>
        <w:rPr>
          <w:rFonts w:hint="eastAsia" w:ascii="楷体" w:hAnsi="楷体" w:eastAsia="楷体" w:cs="楷体"/>
          <w:i w:val="0"/>
          <w:iCs w:val="0"/>
          <w:caps w:val="0"/>
          <w:color w:val="000000"/>
          <w:spacing w:val="10"/>
          <w:kern w:val="0"/>
          <w:sz w:val="32"/>
          <w:szCs w:val="32"/>
          <w:shd w:val="clear" w:fill="FFFFFF"/>
          <w:lang w:val="en-US" w:eastAsia="zh-CN" w:bidi="ar"/>
        </w:rPr>
      </w:pPr>
      <w:r>
        <w:rPr>
          <w:rFonts w:hint="eastAsia" w:ascii="楷体" w:hAnsi="楷体" w:eastAsia="楷体" w:cs="楷体"/>
          <w:i w:val="0"/>
          <w:iCs w:val="0"/>
          <w:caps w:val="0"/>
          <w:color w:val="000000"/>
          <w:spacing w:val="10"/>
          <w:kern w:val="0"/>
          <w:sz w:val="32"/>
          <w:szCs w:val="32"/>
          <w:shd w:val="clear" w:fill="FFFFFF"/>
          <w:lang w:val="en-US" w:eastAsia="zh-CN" w:bidi="ar"/>
        </w:rPr>
        <w:t>（一）加强理论学习，践行社会主义核心价值观。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以习近平新时代中国特色社会主义思想为指导，</w:t>
      </w:r>
      <w:r>
        <w:rPr>
          <w:rFonts w:hint="eastAsia" w:ascii="仿宋" w:hAnsi="仿宋" w:eastAsia="仿宋" w:cs="仿宋"/>
          <w:sz w:val="32"/>
          <w:szCs w:val="32"/>
          <w:lang w:val="en-US" w:eastAsia="zh-CN"/>
        </w:rPr>
        <w:t>深入学习贯彻党的二十大精神及其历次全会精神，坚持以“围绕中心工作抓党建，抓好党建促发展”的工作思路。2023年，认真落实“三会一课”制度，</w:t>
      </w:r>
      <w:r>
        <w:rPr>
          <w:rFonts w:hint="eastAsia" w:ascii="仿宋" w:hAnsi="仿宋" w:eastAsia="仿宋" w:cs="仿宋"/>
          <w:sz w:val="32"/>
          <w:szCs w:val="32"/>
        </w:rPr>
        <w:t>开展集体学习</w:t>
      </w:r>
      <w:r>
        <w:rPr>
          <w:rFonts w:hint="eastAsia" w:ascii="仿宋" w:hAnsi="仿宋" w:eastAsia="仿宋" w:cs="仿宋"/>
          <w:sz w:val="32"/>
          <w:szCs w:val="32"/>
          <w:lang w:val="en-US" w:eastAsia="zh-CN"/>
        </w:rPr>
        <w:t>52</w:t>
      </w:r>
      <w:r>
        <w:rPr>
          <w:rFonts w:hint="eastAsia" w:ascii="仿宋" w:hAnsi="仿宋" w:eastAsia="仿宋" w:cs="仿宋"/>
          <w:sz w:val="32"/>
          <w:szCs w:val="32"/>
        </w:rPr>
        <w:t>次</w:t>
      </w:r>
      <w:r>
        <w:rPr>
          <w:rFonts w:hint="eastAsia" w:ascii="仿宋" w:hAnsi="仿宋" w:eastAsia="仿宋" w:cs="仿宋"/>
          <w:sz w:val="32"/>
          <w:szCs w:val="32"/>
          <w:lang w:val="en-US" w:eastAsia="zh-CN"/>
        </w:rPr>
        <w:t>,专题党课4次，</w:t>
      </w:r>
      <w:r>
        <w:rPr>
          <w:rFonts w:hint="eastAsia" w:ascii="仿宋" w:hAnsi="仿宋" w:eastAsia="仿宋" w:cs="仿宋"/>
          <w:sz w:val="32"/>
          <w:szCs w:val="32"/>
        </w:rPr>
        <w:t>举办</w:t>
      </w:r>
      <w:r>
        <w:rPr>
          <w:rFonts w:hint="eastAsia" w:ascii="仿宋" w:hAnsi="仿宋" w:eastAsia="仿宋" w:cs="仿宋"/>
          <w:sz w:val="32"/>
          <w:szCs w:val="32"/>
          <w:lang w:eastAsia="zh-CN"/>
        </w:rPr>
        <w:t>深入学习贯彻党的二十大精神专题读书班</w:t>
      </w:r>
      <w:r>
        <w:rPr>
          <w:rFonts w:hint="eastAsia" w:ascii="仿宋" w:hAnsi="仿宋" w:eastAsia="仿宋" w:cs="仿宋"/>
          <w:sz w:val="32"/>
          <w:szCs w:val="32"/>
          <w:lang w:val="en-US" w:eastAsia="zh-CN"/>
        </w:rPr>
        <w:t>,开展党员座谈会、</w:t>
      </w:r>
      <w:r>
        <w:rPr>
          <w:rFonts w:hint="eastAsia" w:ascii="仿宋" w:hAnsi="仿宋" w:eastAsia="仿宋" w:cs="仿宋"/>
          <w:sz w:val="32"/>
          <w:szCs w:val="32"/>
        </w:rPr>
        <w:t>“牢记殷切嘱托、感悟思想伟力”</w:t>
      </w:r>
      <w:r>
        <w:rPr>
          <w:rFonts w:hint="eastAsia" w:ascii="仿宋" w:hAnsi="仿宋" w:eastAsia="仿宋" w:cs="仿宋"/>
          <w:sz w:val="32"/>
          <w:szCs w:val="32"/>
          <w:lang w:eastAsia="zh-CN"/>
        </w:rPr>
        <w:t>走进阜南王家坝、党风廉政警示教育等</w:t>
      </w:r>
      <w:r>
        <w:rPr>
          <w:rFonts w:hint="eastAsia" w:ascii="仿宋" w:hAnsi="仿宋" w:eastAsia="仿宋" w:cs="仿宋"/>
          <w:sz w:val="32"/>
          <w:szCs w:val="32"/>
          <w:lang w:val="en-US" w:eastAsia="zh-CN"/>
        </w:rPr>
        <w:t>12次形式多样内容丰富的主题党日活动，不断强化党员意识、加强党性锻炼，增强党组织的凝聚力、战斗力。</w:t>
      </w:r>
    </w:p>
    <w:p>
      <w:pPr>
        <w:pStyle w:val="2"/>
        <w:rPr>
          <w:rFonts w:hint="eastAsia"/>
          <w:lang w:val="en-US" w:eastAsia="zh-CN"/>
        </w:rPr>
      </w:pPr>
      <w:r>
        <w:rPr>
          <w:rFonts w:hint="eastAsia" w:ascii="楷体" w:hAnsi="楷体" w:eastAsia="楷体" w:cs="楷体"/>
          <w:b w:val="0"/>
          <w:bCs w:val="0"/>
          <w:sz w:val="32"/>
          <w:szCs w:val="32"/>
          <w:lang w:val="en-US" w:eastAsia="zh-CN"/>
        </w:rPr>
        <w:t>（二）深入开展学习贯彻习近平新时代中国特色社会主义思想主题教育。</w:t>
      </w:r>
    </w:p>
    <w:p>
      <w:pPr>
        <w:keepNext w:val="0"/>
        <w:keepLines w:val="0"/>
        <w:pageBreakBefore w:val="0"/>
        <w:kinsoku/>
        <w:wordWrap/>
        <w:overflowPunct/>
        <w:topLinePunct w:val="0"/>
        <w:autoSpaceDE/>
        <w:autoSpaceDN/>
        <w:bidi w:val="0"/>
        <w:adjustRightInd/>
        <w:snapToGrid/>
        <w:spacing w:line="520" w:lineRule="exact"/>
        <w:ind w:firstLine="640" w:firstLineChars="200"/>
        <w:jc w:val="left"/>
        <w:textAlignment w:val="auto"/>
        <w:rPr>
          <w:rFonts w:hint="default" w:ascii="仿宋" w:hAnsi="仿宋" w:eastAsia="仿宋" w:cs="仿宋"/>
          <w:b w:val="0"/>
          <w:bCs w:val="0"/>
          <w:color w:val="auto"/>
          <w:kern w:val="2"/>
          <w:sz w:val="32"/>
          <w:szCs w:val="32"/>
          <w:lang w:val="en-US" w:eastAsia="zh-CN" w:bidi="ar-SA"/>
        </w:rPr>
      </w:pPr>
      <w:r>
        <w:rPr>
          <w:rFonts w:hint="eastAsia" w:ascii="仿宋" w:hAnsi="仿宋" w:eastAsia="仿宋" w:cs="仿宋"/>
          <w:b w:val="0"/>
          <w:bCs w:val="0"/>
          <w:color w:val="auto"/>
          <w:sz w:val="32"/>
          <w:szCs w:val="32"/>
          <w:lang w:val="en-US" w:eastAsia="zh-CN"/>
        </w:rPr>
        <w:t>中心紧紧围绕主题教育学思想、强党性、重实践、建新功的总要求，制定理论学习计划，开展集中领学11次、集中自学8次，</w:t>
      </w:r>
      <w:r>
        <w:rPr>
          <w:rFonts w:hint="eastAsia" w:ascii="仿宋" w:hAnsi="仿宋" w:eastAsia="仿宋" w:cs="仿宋"/>
          <w:sz w:val="32"/>
          <w:szCs w:val="32"/>
          <w:lang w:val="en-US" w:eastAsia="zh-CN"/>
        </w:rPr>
        <w:t>组织开展“五大”、“三问”研讨交流，取得阶段性良好成效。中心</w:t>
      </w:r>
      <w:r>
        <w:rPr>
          <w:rFonts w:hint="eastAsia" w:ascii="仿宋" w:hAnsi="仿宋" w:eastAsia="仿宋" w:cs="仿宋"/>
          <w:b w:val="0"/>
          <w:bCs w:val="0"/>
          <w:color w:val="auto"/>
          <w:kern w:val="2"/>
          <w:sz w:val="32"/>
          <w:szCs w:val="32"/>
          <w:lang w:val="en-US" w:eastAsia="zh-CN" w:bidi="ar-SA"/>
        </w:rPr>
        <w:t>就设置专科急救单元进行了4次实地调研，走访7家网络医院及急救分站，论证设置儿童、孕产妇、中毒专科急救单元的可行性，并</w:t>
      </w:r>
      <w:r>
        <w:rPr>
          <w:rFonts w:hint="eastAsia" w:ascii="仿宋" w:hAnsi="仿宋" w:eastAsia="仿宋" w:cs="仿宋"/>
          <w:b w:val="0"/>
          <w:bCs w:val="0"/>
          <w:color w:val="auto"/>
          <w:sz w:val="32"/>
          <w:szCs w:val="32"/>
          <w:lang w:val="en-US" w:eastAsia="zh-CN"/>
        </w:rPr>
        <w:t>组织院前急救质控专家与网络医院急诊、产科、儿科专家共同制定儿童、孕产妇以及中毒急救单元的设置标准、工作流程、调度指挥规范和医疗质量管控，积极推进专科急救单元建设</w:t>
      </w:r>
      <w:r>
        <w:rPr>
          <w:rFonts w:hint="eastAsia" w:ascii="仿宋" w:hAnsi="仿宋" w:eastAsia="仿宋" w:cs="仿宋"/>
          <w:b w:val="0"/>
          <w:bCs w:val="0"/>
          <w:color w:val="auto"/>
          <w:kern w:val="2"/>
          <w:sz w:val="32"/>
          <w:szCs w:val="32"/>
          <w:lang w:val="en-US" w:eastAsia="zh-CN" w:bidi="ar-SA"/>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720" w:lineRule="auto"/>
        <w:ind w:left="0" w:right="0" w:firstLine="0" w:firstLineChars="0"/>
        <w:jc w:val="center"/>
        <w:textAlignment w:val="auto"/>
      </w:pPr>
      <w:r>
        <w:rPr>
          <w:rFonts w:ascii="宋体" w:hAnsi="宋体" w:eastAsia="宋体" w:cs="宋体"/>
          <w:sz w:val="24"/>
          <w:szCs w:val="24"/>
        </w:rPr>
        <w:drawing>
          <wp:inline distT="0" distB="0" distL="114300" distR="114300">
            <wp:extent cx="4071620" cy="3057525"/>
            <wp:effectExtent l="0" t="0" r="5080" b="952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4"/>
                    <a:stretch>
                      <a:fillRect/>
                    </a:stretch>
                  </pic:blipFill>
                  <pic:spPr>
                    <a:xfrm>
                      <a:off x="0" y="0"/>
                      <a:ext cx="4071620" cy="3057525"/>
                    </a:xfrm>
                    <a:prstGeom prst="rect">
                      <a:avLst/>
                    </a:prstGeom>
                    <a:noFill/>
                    <a:ln w="9525">
                      <a:noFill/>
                    </a:ln>
                  </pic:spPr>
                </pic:pic>
              </a:graphicData>
            </a:graphic>
          </wp:inline>
        </w:drawing>
      </w:r>
    </w:p>
    <w:p>
      <w:pPr>
        <w:numPr>
          <w:ilvl w:val="0"/>
          <w:numId w:val="0"/>
        </w:numPr>
        <w:jc w:val="center"/>
        <w:rPr>
          <w:rFonts w:hint="eastAsia" w:ascii="楷体" w:hAnsi="楷体" w:eastAsia="楷体" w:cs="楷体"/>
          <w:i w:val="0"/>
          <w:caps w:val="0"/>
          <w:color w:val="000000" w:themeColor="text1"/>
          <w:spacing w:val="0"/>
          <w:sz w:val="28"/>
          <w:szCs w:val="28"/>
          <w:shd w:val="clear" w:fill="FFFFFF"/>
          <w:lang w:val="en-US" w:eastAsia="zh-CN"/>
          <w14:textFill>
            <w14:solidFill>
              <w14:schemeClr w14:val="tx1"/>
            </w14:solidFill>
          </w14:textFill>
        </w:rPr>
      </w:pPr>
      <w:r>
        <w:rPr>
          <w:rFonts w:hint="eastAsia" w:ascii="楷体" w:hAnsi="楷体" w:eastAsia="楷体" w:cs="楷体"/>
          <w:i w:val="0"/>
          <w:caps w:val="0"/>
          <w:color w:val="000000" w:themeColor="text1"/>
          <w:spacing w:val="0"/>
          <w:sz w:val="28"/>
          <w:szCs w:val="28"/>
          <w:shd w:val="clear" w:fill="FFFFFF"/>
          <w:lang w:val="en-US" w:eastAsia="zh-CN"/>
          <w14:textFill>
            <w14:solidFill>
              <w14:schemeClr w14:val="tx1"/>
            </w14:solidFill>
          </w14:textFill>
        </w:rPr>
        <w:t>市紧急救援中心开展学习贯彻党的二十大精神专题党课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仿宋" w:hAnsi="仿宋" w:eastAsia="仿宋" w:cs="仿宋"/>
          <w:sz w:val="32"/>
          <w:szCs w:val="32"/>
          <w:lang w:val="en-US" w:eastAsia="zh-CN"/>
        </w:rPr>
      </w:pPr>
      <w:r>
        <w:rPr>
          <w:rFonts w:hint="eastAsia" w:ascii="楷体" w:hAnsi="楷体" w:eastAsia="楷体" w:cs="楷体"/>
          <w:sz w:val="32"/>
          <w:szCs w:val="32"/>
          <w:lang w:eastAsia="zh-CN"/>
        </w:rPr>
        <w:t>（三）</w:t>
      </w:r>
      <w:r>
        <w:rPr>
          <w:rFonts w:hint="eastAsia" w:ascii="楷体" w:hAnsi="楷体" w:eastAsia="楷体" w:cs="楷体"/>
          <w:sz w:val="32"/>
          <w:szCs w:val="32"/>
          <w:lang w:val="en-US" w:eastAsia="zh-CN"/>
        </w:rPr>
        <w:t>加强党风廉政建设和反腐败工作。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 w:hAnsi="仿宋" w:eastAsia="仿宋" w:cs="仿宋"/>
          <w:b w:val="0"/>
          <w:bCs w:val="0"/>
          <w:sz w:val="32"/>
          <w:szCs w:val="32"/>
          <w:lang w:val="en-US" w:eastAsia="zh-CN"/>
        </w:rPr>
        <w:t>组织学习《中国共产党纪律处分条例》等相关法规条例内容共14次，</w:t>
      </w:r>
      <w:r>
        <w:rPr>
          <w:rFonts w:hint="eastAsia" w:ascii="仿宋" w:hAnsi="仿宋" w:eastAsia="仿宋" w:cs="仿宋"/>
          <w:i w:val="0"/>
          <w:iCs w:val="0"/>
          <w:caps w:val="0"/>
          <w:color w:val="000000"/>
          <w:spacing w:val="10"/>
          <w:kern w:val="0"/>
          <w:sz w:val="32"/>
          <w:szCs w:val="32"/>
          <w:shd w:val="clear" w:fill="FFFFFF"/>
          <w:lang w:val="en-US" w:eastAsia="zh-CN" w:bidi="ar"/>
        </w:rPr>
        <w:t>召开党风廉政建设和反腐败工作部署会，制定中心年度</w:t>
      </w:r>
      <w:r>
        <w:rPr>
          <w:rFonts w:hint="eastAsia" w:ascii="仿宋" w:hAnsi="仿宋" w:eastAsia="仿宋" w:cs="仿宋"/>
          <w:i w:val="0"/>
          <w:caps w:val="0"/>
          <w:color w:val="auto"/>
          <w:spacing w:val="0"/>
          <w:sz w:val="32"/>
          <w:szCs w:val="32"/>
          <w:lang w:val="en-US" w:eastAsia="zh-CN"/>
        </w:rPr>
        <w:t>党风廉政建设和反腐败工作计划、主要工作任务分解，细化分工，</w:t>
      </w:r>
      <w:r>
        <w:rPr>
          <w:rFonts w:hint="eastAsia" w:ascii="仿宋" w:hAnsi="仿宋" w:eastAsia="仿宋" w:cs="仿宋"/>
          <w:color w:val="auto"/>
          <w:sz w:val="32"/>
          <w:szCs w:val="32"/>
          <w:lang w:val="en-US" w:eastAsia="zh-CN"/>
        </w:rPr>
        <w:t>形成了一级抓一级、层层抓落实的工作机制。</w:t>
      </w:r>
      <w:r>
        <w:rPr>
          <w:rFonts w:hint="eastAsia" w:ascii="仿宋_GB2312" w:hAnsi="仿宋_GB2312" w:eastAsia="仿宋_GB2312" w:cs="仿宋_GB2312"/>
          <w:i w:val="0"/>
          <w:iCs w:val="0"/>
          <w:caps w:val="0"/>
          <w:color w:val="191919"/>
          <w:spacing w:val="0"/>
          <w:sz w:val="32"/>
          <w:szCs w:val="32"/>
          <w:shd w:val="clear" w:color="auto" w:fill="FFFFFF"/>
          <w:lang w:val="en-US" w:eastAsia="zh-CN"/>
        </w:rPr>
        <w:t>全体人员学习并签订了“阜阳市紧急救援中心党风廉政建设承诺书”。</w:t>
      </w:r>
      <w:r>
        <w:rPr>
          <w:rFonts w:hint="eastAsia" w:ascii="仿宋_GB2312" w:hAnsi="仿宋_GB2312" w:eastAsia="仿宋_GB2312" w:cs="仿宋_GB2312"/>
          <w:color w:val="000000"/>
          <w:sz w:val="32"/>
          <w:szCs w:val="32"/>
          <w:lang w:val="en-US" w:eastAsia="zh-CN"/>
        </w:rPr>
        <w:t>组织全体干部职工赴阜阳市党风廉政教育中心开展警示教育活动。通过此次警示教育活动，进一步提升了全体人员的思想认识，锤炼了党员的党性修养。</w:t>
      </w:r>
    </w:p>
    <w:p>
      <w:pPr>
        <w:numPr>
          <w:ilvl w:val="0"/>
          <w:numId w:val="0"/>
        </w:numPr>
        <w:jc w:val="center"/>
        <w:rPr>
          <w:rFonts w:hint="eastAsia" w:ascii="楷体" w:hAnsi="楷体" w:eastAsia="楷体" w:cs="楷体"/>
          <w:i w:val="0"/>
          <w:caps w:val="0"/>
          <w:color w:val="000000" w:themeColor="text1"/>
          <w:spacing w:val="0"/>
          <w:sz w:val="28"/>
          <w:szCs w:val="28"/>
          <w:shd w:val="clear" w:fill="FFFFFF"/>
          <w:lang w:val="en-US" w:eastAsia="zh-CN"/>
          <w14:textFill>
            <w14:solidFill>
              <w14:schemeClr w14:val="tx1"/>
            </w14:solidFill>
          </w14:textFill>
        </w:rPr>
      </w:pPr>
      <w:r>
        <w:rPr>
          <w:rFonts w:ascii="宋体" w:hAnsi="宋体" w:eastAsia="宋体" w:cs="宋体"/>
          <w:sz w:val="24"/>
          <w:szCs w:val="24"/>
        </w:rPr>
        <w:drawing>
          <wp:inline distT="0" distB="0" distL="114300" distR="114300">
            <wp:extent cx="4477385" cy="2985135"/>
            <wp:effectExtent l="0" t="0" r="18415" b="571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5"/>
                    <a:stretch>
                      <a:fillRect/>
                    </a:stretch>
                  </pic:blipFill>
                  <pic:spPr>
                    <a:xfrm>
                      <a:off x="0" y="0"/>
                      <a:ext cx="4477385" cy="2985135"/>
                    </a:xfrm>
                    <a:prstGeom prst="rect">
                      <a:avLst/>
                    </a:prstGeom>
                    <a:noFill/>
                    <a:ln w="9525">
                      <a:noFill/>
                    </a:ln>
                  </pic:spPr>
                </pic:pic>
              </a:graphicData>
            </a:graphic>
          </wp:inline>
        </w:drawing>
      </w:r>
    </w:p>
    <w:p>
      <w:pPr>
        <w:numPr>
          <w:ilvl w:val="0"/>
          <w:numId w:val="0"/>
        </w:numPr>
        <w:jc w:val="center"/>
        <w:rPr>
          <w:rFonts w:hint="eastAsia" w:ascii="楷体" w:hAnsi="楷体" w:eastAsia="楷体" w:cs="楷体"/>
          <w:i w:val="0"/>
          <w:caps w:val="0"/>
          <w:color w:val="000000" w:themeColor="text1"/>
          <w:spacing w:val="0"/>
          <w:sz w:val="28"/>
          <w:szCs w:val="28"/>
          <w:shd w:val="clear" w:fill="FFFFFF"/>
          <w:lang w:val="en-US" w:eastAsia="zh-CN"/>
          <w14:textFill>
            <w14:solidFill>
              <w14:schemeClr w14:val="tx1"/>
            </w14:solidFill>
          </w14:textFill>
        </w:rPr>
      </w:pPr>
      <w:r>
        <w:rPr>
          <w:rFonts w:hint="eastAsia" w:ascii="楷体" w:hAnsi="楷体" w:eastAsia="楷体" w:cs="楷体"/>
          <w:i w:val="0"/>
          <w:caps w:val="0"/>
          <w:color w:val="000000" w:themeColor="text1"/>
          <w:spacing w:val="0"/>
          <w:sz w:val="28"/>
          <w:szCs w:val="28"/>
          <w:shd w:val="clear" w:fill="FFFFFF"/>
          <w:lang w:val="en-US" w:eastAsia="zh-CN"/>
          <w14:textFill>
            <w14:solidFill>
              <w14:schemeClr w14:val="tx1"/>
            </w14:solidFill>
          </w14:textFill>
        </w:rPr>
        <w:t>中心召开党风廉政建设和反腐败工作部署会</w:t>
      </w:r>
    </w:p>
    <w:p>
      <w:pPr>
        <w:keepNext w:val="0"/>
        <w:keepLines w:val="0"/>
        <w:pageBreakBefore w:val="0"/>
        <w:numPr>
          <w:ilvl w:val="0"/>
          <w:numId w:val="0"/>
        </w:numPr>
        <w:kinsoku/>
        <w:wordWrap/>
        <w:overflowPunct/>
        <w:topLinePunct w:val="0"/>
        <w:autoSpaceDE/>
        <w:autoSpaceDN/>
        <w:bidi w:val="0"/>
        <w:adjustRightInd/>
        <w:snapToGrid/>
        <w:spacing w:line="240" w:lineRule="auto"/>
        <w:ind w:leftChars="200"/>
        <w:jc w:val="left"/>
        <w:textAlignment w:val="auto"/>
        <w:rPr>
          <w:rFonts w:hint="eastAsia" w:ascii="楷体" w:hAnsi="楷体" w:eastAsia="楷体" w:cs="楷体"/>
          <w:b w:val="0"/>
          <w:bCs w:val="0"/>
          <w:color w:val="auto"/>
          <w:sz w:val="32"/>
          <w:szCs w:val="32"/>
          <w:lang w:val="en-US" w:eastAsia="zh-CN"/>
        </w:rPr>
      </w:pPr>
      <w:r>
        <w:rPr>
          <w:rFonts w:hint="eastAsia" w:ascii="楷体" w:hAnsi="楷体" w:eastAsia="楷体" w:cs="楷体"/>
          <w:b w:val="0"/>
          <w:bCs w:val="0"/>
          <w:color w:val="auto"/>
          <w:sz w:val="32"/>
          <w:szCs w:val="32"/>
          <w:lang w:val="en-US" w:eastAsia="zh-CN"/>
        </w:rPr>
        <w:t>（四）落实意识形态责任，强化阵地建设管理。</w:t>
      </w:r>
    </w:p>
    <w:p>
      <w:pPr>
        <w:keepNext w:val="0"/>
        <w:keepLines w:val="0"/>
        <w:pageBreakBefore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default"/>
          <w:lang w:val="en-US" w:eastAsia="zh-CN"/>
        </w:rPr>
      </w:pPr>
      <w:r>
        <w:rPr>
          <w:rFonts w:hint="eastAsia" w:ascii="仿宋" w:hAnsi="仿宋" w:eastAsia="仿宋" w:cs="仿宋"/>
          <w:b w:val="0"/>
          <w:bCs w:val="0"/>
          <w:color w:val="auto"/>
          <w:sz w:val="32"/>
          <w:szCs w:val="32"/>
          <w:lang w:val="en-US" w:eastAsia="zh-CN"/>
        </w:rPr>
        <w:t>中心成立了宣传思想工作和意识形态工作领导小组；研究制定《阜阳市紧急救援中心意识形态领域“三重”包保任务清单》，</w:t>
      </w:r>
      <w:r>
        <w:rPr>
          <w:rFonts w:hint="eastAsia" w:ascii="仿宋" w:hAnsi="仿宋" w:eastAsia="仿宋" w:cs="仿宋"/>
          <w:sz w:val="32"/>
          <w:szCs w:val="32"/>
          <w:lang w:eastAsia="zh-CN"/>
        </w:rPr>
        <w:t>党组织主要负责人履行第一责任人责任，</w:t>
      </w:r>
      <w:r>
        <w:rPr>
          <w:rFonts w:hint="eastAsia" w:ascii="仿宋" w:hAnsi="仿宋" w:eastAsia="仿宋" w:cs="仿宋"/>
          <w:sz w:val="32"/>
          <w:szCs w:val="32"/>
        </w:rPr>
        <w:t>领导班子成员落实意识形态工作责任制“一岗双责”，进一步强化责任落实，</w:t>
      </w:r>
      <w:r>
        <w:rPr>
          <w:rFonts w:hint="eastAsia" w:ascii="仿宋" w:hAnsi="仿宋" w:eastAsia="仿宋" w:cs="仿宋"/>
          <w:sz w:val="32"/>
          <w:szCs w:val="32"/>
          <w:lang w:eastAsia="zh-CN"/>
        </w:rPr>
        <w:t>明确任务分工和责任科室；</w:t>
      </w:r>
      <w:r>
        <w:rPr>
          <w:rFonts w:hint="eastAsia" w:ascii="仿宋" w:hAnsi="仿宋" w:eastAsia="仿宋" w:cs="仿宋"/>
          <w:sz w:val="32"/>
          <w:szCs w:val="32"/>
        </w:rPr>
        <w:t>把意识形态工作</w:t>
      </w:r>
      <w:r>
        <w:rPr>
          <w:rFonts w:hint="eastAsia" w:ascii="仿宋" w:hAnsi="仿宋" w:eastAsia="仿宋" w:cs="仿宋"/>
          <w:sz w:val="32"/>
          <w:szCs w:val="32"/>
          <w:lang w:eastAsia="zh-CN"/>
        </w:rPr>
        <w:t>责任制工作与中心</w:t>
      </w:r>
      <w:r>
        <w:rPr>
          <w:rFonts w:hint="eastAsia" w:ascii="仿宋" w:hAnsi="仿宋" w:eastAsia="仿宋" w:cs="仿宋"/>
          <w:sz w:val="32"/>
          <w:szCs w:val="32"/>
        </w:rPr>
        <w:t>工作同部署同落实同</w:t>
      </w:r>
      <w:r>
        <w:rPr>
          <w:rFonts w:hint="eastAsia" w:ascii="仿宋" w:hAnsi="仿宋" w:eastAsia="仿宋" w:cs="仿宋"/>
          <w:sz w:val="32"/>
          <w:szCs w:val="32"/>
          <w:lang w:eastAsia="zh-CN"/>
        </w:rPr>
        <w:t>检查</w:t>
      </w:r>
      <w:r>
        <w:rPr>
          <w:rFonts w:hint="eastAsia" w:ascii="仿宋" w:hAnsi="仿宋" w:eastAsia="仿宋" w:cs="仿宋"/>
          <w:sz w:val="32"/>
          <w:szCs w:val="32"/>
        </w:rPr>
        <w:t>考核。</w:t>
      </w:r>
      <w:r>
        <w:rPr>
          <w:rFonts w:hint="eastAsia" w:ascii="仿宋_GB2312" w:hAnsi="微软雅黑" w:eastAsia="仿宋_GB2312" w:cs="仿宋_GB2312"/>
          <w:spacing w:val="8"/>
          <w:kern w:val="0"/>
          <w:sz w:val="32"/>
          <w:szCs w:val="32"/>
          <w:lang w:val="en-US" w:eastAsia="zh-CN"/>
        </w:rPr>
        <w:t>严格落实发布内容“三审三校”“先审后发”制度，</w:t>
      </w:r>
      <w:r>
        <w:rPr>
          <w:rFonts w:hint="eastAsia" w:ascii="仿宋" w:hAnsi="仿宋" w:eastAsia="仿宋" w:cs="仿宋"/>
          <w:b w:val="0"/>
          <w:bCs w:val="0"/>
          <w:color w:val="auto"/>
          <w:sz w:val="32"/>
          <w:szCs w:val="32"/>
          <w:lang w:val="en-US" w:eastAsia="zh-CN"/>
        </w:rPr>
        <w:t>坚定守住网站、微信公众号、工作群等工作阵地。</w:t>
      </w:r>
      <w:r>
        <w:rPr>
          <w:rFonts w:hint="eastAsia" w:ascii="仿宋" w:hAnsi="仿宋" w:eastAsia="仿宋" w:cs="仿宋"/>
          <w:kern w:val="2"/>
          <w:sz w:val="32"/>
          <w:szCs w:val="32"/>
          <w:lang w:val="en-US" w:eastAsia="zh-CN" w:bidi="ar-SA"/>
        </w:rPr>
        <w:t>2023年，中心网站共发布稿件536篇，卫健委网站采用48篇，学习强国采用6篇，健康知识宣教转载稿件31篇，公众号推送信息341条。</w:t>
      </w:r>
      <w:r>
        <w:rPr>
          <w:rFonts w:hint="eastAsia" w:ascii="仿宋" w:hAnsi="仿宋" w:eastAsia="仿宋" w:cs="仿宋"/>
          <w:b w:val="0"/>
          <w:bCs w:val="0"/>
          <w:color w:val="auto"/>
          <w:sz w:val="32"/>
          <w:szCs w:val="32"/>
          <w:lang w:eastAsia="zh-CN"/>
        </w:rPr>
        <w:t>大力弘扬院前急救人员冲锋在前、救死扶伤的美德，充分展现我市“急救人”的风采风貌，加强网上正面宣传和舆论引导。</w:t>
      </w:r>
      <w:r>
        <w:rPr>
          <w:rFonts w:hint="eastAsia" w:ascii="仿宋" w:hAnsi="仿宋" w:eastAsia="仿宋" w:cs="仿宋"/>
          <w:kern w:val="2"/>
          <w:sz w:val="32"/>
          <w:szCs w:val="32"/>
          <w:lang w:val="en-US" w:eastAsia="zh-CN" w:bidi="ar-SA"/>
        </w:rPr>
        <w:t xml:space="preserve"> </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right="0" w:rightChars="0"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三、扎实开展院前急救工作，服务阜城人民</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right="0" w:rightChars="0" w:firstLine="640" w:firstLineChars="200"/>
        <w:jc w:val="left"/>
        <w:textAlignment w:val="auto"/>
        <w:rPr>
          <w:rFonts w:hint="eastAsia" w:ascii="楷体" w:hAnsi="楷体" w:eastAsia="楷体" w:cs="楷体"/>
          <w:color w:val="auto"/>
          <w:sz w:val="32"/>
          <w:szCs w:val="32"/>
          <w:lang w:val="en-US" w:eastAsia="zh-CN"/>
        </w:rPr>
      </w:pPr>
      <w:r>
        <w:rPr>
          <w:rFonts w:hint="eastAsia" w:ascii="楷体" w:hAnsi="楷体" w:eastAsia="楷体" w:cs="楷体"/>
          <w:sz w:val="32"/>
          <w:szCs w:val="32"/>
          <w:lang w:val="en-US" w:eastAsia="zh-CN"/>
        </w:rPr>
        <w:t>（一）</w:t>
      </w:r>
      <w:r>
        <w:rPr>
          <w:rFonts w:hint="eastAsia" w:ascii="楷体" w:hAnsi="楷体" w:eastAsia="楷体" w:cs="楷体"/>
          <w:color w:val="auto"/>
          <w:sz w:val="32"/>
          <w:szCs w:val="32"/>
          <w:lang w:val="en-US" w:eastAsia="zh-CN"/>
        </w:rPr>
        <w:t>完善院前急救相关规章制度。</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right="0" w:rightChars="0" w:firstLine="640" w:firstLineChars="200"/>
        <w:jc w:val="left"/>
        <w:textAlignment w:val="auto"/>
        <w:rPr>
          <w:rFonts w:hint="eastAsia" w:ascii="仿宋" w:hAnsi="仿宋" w:eastAsia="仿宋" w:cs="仿宋"/>
          <w:b w:val="0"/>
          <w:bCs w:val="0"/>
          <w:color w:val="auto"/>
          <w:sz w:val="32"/>
          <w:szCs w:val="32"/>
          <w:lang w:val="en-US" w:eastAsia="zh-CN"/>
        </w:rPr>
      </w:pPr>
      <w:r>
        <w:rPr>
          <w:rFonts w:hint="eastAsia" w:ascii="仿宋_GB2312" w:hAnsi="仿宋_GB2312" w:eastAsia="仿宋_GB2312" w:cs="仿宋_GB2312"/>
          <w:b w:val="0"/>
          <w:bCs w:val="0"/>
          <w:sz w:val="32"/>
          <w:szCs w:val="32"/>
          <w:lang w:val="en-US" w:eastAsia="zh-CN"/>
        </w:rPr>
        <w:t>中心制定了《阜阳市院前急救质控中心2023年度工作计划》以及院前急救医疗质控考核细则，</w:t>
      </w:r>
      <w:r>
        <w:rPr>
          <w:rFonts w:hint="eastAsia" w:ascii="仿宋" w:hAnsi="仿宋" w:eastAsia="仿宋" w:cs="仿宋"/>
          <w:b w:val="0"/>
          <w:bCs w:val="0"/>
          <w:color w:val="auto"/>
          <w:sz w:val="32"/>
          <w:szCs w:val="32"/>
          <w:lang w:val="en-US" w:eastAsia="zh-CN"/>
        </w:rPr>
        <w:t>规范了院前急救工作的各项流程，促进工作规范化、标准化。</w:t>
      </w:r>
    </w:p>
    <w:p>
      <w:pPr>
        <w:numPr>
          <w:ilvl w:val="0"/>
          <w:numId w:val="0"/>
        </w:numPr>
        <w:spacing w:line="520" w:lineRule="exact"/>
        <w:ind w:leftChars="200"/>
        <w:rPr>
          <w:rFonts w:hint="eastAsia" w:ascii="楷体" w:hAnsi="楷体" w:eastAsia="楷体" w:cs="楷体"/>
          <w:b w:val="0"/>
          <w:bCs w:val="0"/>
          <w:color w:val="auto"/>
          <w:sz w:val="32"/>
          <w:szCs w:val="32"/>
          <w:lang w:val="en-US" w:eastAsia="zh-CN"/>
        </w:rPr>
      </w:pPr>
      <w:r>
        <w:rPr>
          <w:rFonts w:hint="eastAsia" w:ascii="楷体" w:hAnsi="楷体" w:eastAsia="楷体" w:cs="楷体"/>
          <w:b w:val="0"/>
          <w:bCs w:val="0"/>
          <w:color w:val="auto"/>
          <w:sz w:val="32"/>
          <w:szCs w:val="32"/>
          <w:lang w:val="en-US" w:eastAsia="zh-CN"/>
        </w:rPr>
        <w:t>（二）扎实推进急、危、重症患者的救治工作。</w:t>
      </w:r>
    </w:p>
    <w:p>
      <w:pPr>
        <w:numPr>
          <w:ilvl w:val="0"/>
          <w:numId w:val="0"/>
        </w:numPr>
        <w:spacing w:line="520" w:lineRule="exact"/>
        <w:ind w:firstLine="640" w:firstLineChars="200"/>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2023年共受理120呼救电话175468次，出车 65078次，救治病人61234例（其中创伤占39.88%，心脑血管系统疾病占9.32%，中毒占6.61%，呼吸系统疾病占4.4%）。有效处理各级各类突发事件39起，共救治223人次。</w:t>
      </w:r>
      <w:r>
        <w:rPr>
          <w:rFonts w:hint="eastAsia" w:ascii="仿宋" w:hAnsi="仿宋" w:eastAsia="仿宋" w:cs="仿宋"/>
          <w:color w:val="auto"/>
          <w:sz w:val="32"/>
          <w:szCs w:val="32"/>
          <w:lang w:val="en-US" w:eastAsia="zh-CN"/>
        </w:rPr>
        <w:t>全年完成“两会”、各类体育赛事、劳动竞赛、应急演练等重大活动应急医疗保障</w:t>
      </w:r>
      <w:r>
        <w:rPr>
          <w:rFonts w:hint="eastAsia" w:ascii="仿宋" w:hAnsi="仿宋" w:eastAsia="仿宋" w:cs="仿宋"/>
          <w:b w:val="0"/>
          <w:bCs w:val="0"/>
          <w:color w:val="auto"/>
          <w:kern w:val="2"/>
          <w:sz w:val="32"/>
          <w:szCs w:val="32"/>
          <w:lang w:val="en-US" w:eastAsia="zh-CN" w:bidi="ar-SA"/>
        </w:rPr>
        <w:t>共计100次，出动救护车367台次，急救人员1101人次。</w:t>
      </w:r>
      <w:r>
        <w:rPr>
          <w:rFonts w:hint="eastAsia" w:ascii="仿宋" w:hAnsi="仿宋" w:eastAsia="仿宋" w:cs="仿宋"/>
          <w:b w:val="0"/>
          <w:bCs w:val="0"/>
          <w:color w:val="auto"/>
          <w:sz w:val="32"/>
          <w:szCs w:val="32"/>
          <w:lang w:val="en-US" w:eastAsia="zh-CN"/>
        </w:rPr>
        <w:t>患者满意度回访</w:t>
      </w:r>
      <w:r>
        <w:rPr>
          <w:rFonts w:hint="eastAsia" w:ascii="仿宋_GB2312" w:hAnsi="微软雅黑" w:eastAsia="仿宋_GB2312" w:cs="仿宋_GB2312"/>
          <w:b w:val="0"/>
          <w:bCs w:val="0"/>
          <w:color w:val="auto"/>
          <w:spacing w:val="8"/>
          <w:kern w:val="0"/>
          <w:sz w:val="32"/>
          <w:szCs w:val="32"/>
          <w:lang w:eastAsia="zh-CN"/>
        </w:rPr>
        <w:t>5</w:t>
      </w:r>
      <w:r>
        <w:rPr>
          <w:rFonts w:hint="eastAsia" w:ascii="仿宋_GB2312" w:hAnsi="微软雅黑" w:eastAsia="仿宋_GB2312" w:cs="仿宋_GB2312"/>
          <w:b w:val="0"/>
          <w:bCs w:val="0"/>
          <w:color w:val="auto"/>
          <w:spacing w:val="8"/>
          <w:kern w:val="0"/>
          <w:sz w:val="32"/>
          <w:szCs w:val="32"/>
          <w:lang w:val="en-US" w:eastAsia="zh-CN"/>
        </w:rPr>
        <w:t>4129</w:t>
      </w:r>
      <w:r>
        <w:rPr>
          <w:rFonts w:hint="eastAsia" w:ascii="仿宋" w:hAnsi="仿宋" w:eastAsia="仿宋" w:cs="仿宋"/>
          <w:b w:val="0"/>
          <w:bCs w:val="0"/>
          <w:color w:val="auto"/>
          <w:sz w:val="32"/>
          <w:szCs w:val="32"/>
          <w:lang w:val="en-US" w:eastAsia="zh-CN"/>
        </w:rPr>
        <w:t>个,满意率达</w:t>
      </w:r>
      <w:r>
        <w:rPr>
          <w:rFonts w:hint="eastAsia" w:ascii="仿宋_GB2312" w:hAnsi="微软雅黑" w:eastAsia="仿宋_GB2312" w:cs="仿宋_GB2312"/>
          <w:b w:val="0"/>
          <w:bCs w:val="0"/>
          <w:color w:val="auto"/>
          <w:spacing w:val="8"/>
          <w:kern w:val="0"/>
          <w:sz w:val="32"/>
          <w:szCs w:val="32"/>
        </w:rPr>
        <w:t>99.8</w:t>
      </w:r>
      <w:r>
        <w:rPr>
          <w:rFonts w:hint="eastAsia" w:ascii="仿宋_GB2312" w:hAnsi="微软雅黑" w:eastAsia="仿宋_GB2312" w:cs="仿宋_GB2312"/>
          <w:b w:val="0"/>
          <w:bCs w:val="0"/>
          <w:color w:val="auto"/>
          <w:spacing w:val="8"/>
          <w:kern w:val="0"/>
          <w:sz w:val="32"/>
          <w:szCs w:val="32"/>
          <w:lang w:val="en-US" w:eastAsia="zh-CN"/>
        </w:rPr>
        <w:t>2</w:t>
      </w:r>
      <w:r>
        <w:rPr>
          <w:rFonts w:hint="eastAsia" w:ascii="仿宋_GB2312" w:hAnsi="微软雅黑" w:eastAsia="仿宋_GB2312" w:cs="仿宋_GB2312"/>
          <w:b w:val="0"/>
          <w:bCs w:val="0"/>
          <w:color w:val="auto"/>
          <w:spacing w:val="8"/>
          <w:kern w:val="0"/>
          <w:sz w:val="32"/>
          <w:szCs w:val="32"/>
        </w:rPr>
        <w:t>%</w:t>
      </w:r>
      <w:r>
        <w:rPr>
          <w:rFonts w:hint="eastAsia" w:ascii="仿宋" w:hAnsi="仿宋" w:eastAsia="仿宋" w:cs="仿宋"/>
          <w:b w:val="0"/>
          <w:bCs w:val="0"/>
          <w:color w:val="auto"/>
          <w:sz w:val="32"/>
          <w:szCs w:val="32"/>
          <w:lang w:val="en-US" w:eastAsia="zh-CN"/>
        </w:rPr>
        <w:t>%。共收到短信电话表扬</w:t>
      </w:r>
      <w:r>
        <w:rPr>
          <w:rFonts w:hint="eastAsia" w:ascii="仿宋_GB2312" w:hAnsi="微软雅黑" w:eastAsia="仿宋_GB2312" w:cs="仿宋_GB2312"/>
          <w:b w:val="0"/>
          <w:bCs w:val="0"/>
          <w:color w:val="auto"/>
          <w:spacing w:val="8"/>
          <w:kern w:val="0"/>
          <w:sz w:val="32"/>
          <w:szCs w:val="32"/>
        </w:rPr>
        <w:t>2</w:t>
      </w:r>
      <w:r>
        <w:rPr>
          <w:rFonts w:hint="eastAsia" w:ascii="仿宋_GB2312" w:hAnsi="微软雅黑" w:eastAsia="仿宋_GB2312" w:cs="仿宋_GB2312"/>
          <w:b w:val="0"/>
          <w:bCs w:val="0"/>
          <w:color w:val="auto"/>
          <w:spacing w:val="8"/>
          <w:kern w:val="0"/>
          <w:sz w:val="32"/>
          <w:szCs w:val="32"/>
          <w:lang w:eastAsia="zh-CN"/>
        </w:rPr>
        <w:t>4</w:t>
      </w:r>
      <w:r>
        <w:rPr>
          <w:rFonts w:hint="eastAsia" w:ascii="仿宋_GB2312" w:hAnsi="微软雅黑" w:eastAsia="仿宋_GB2312" w:cs="仿宋_GB2312"/>
          <w:b w:val="0"/>
          <w:bCs w:val="0"/>
          <w:color w:val="auto"/>
          <w:spacing w:val="8"/>
          <w:kern w:val="0"/>
          <w:sz w:val="32"/>
          <w:szCs w:val="32"/>
          <w:lang w:val="en-US" w:eastAsia="zh-CN"/>
        </w:rPr>
        <w:t>0</w:t>
      </w:r>
      <w:r>
        <w:rPr>
          <w:rFonts w:hint="eastAsia" w:ascii="仿宋" w:hAnsi="仿宋" w:eastAsia="仿宋" w:cs="仿宋"/>
          <w:b w:val="0"/>
          <w:bCs w:val="0"/>
          <w:color w:val="auto"/>
          <w:sz w:val="32"/>
          <w:szCs w:val="32"/>
          <w:lang w:val="en-US" w:eastAsia="zh-CN"/>
        </w:rPr>
        <w:t>个，锦旗6个。</w:t>
      </w:r>
    </w:p>
    <w:p>
      <w:pPr>
        <w:pStyle w:val="2"/>
        <w:keepNext w:val="0"/>
        <w:keepLines w:val="0"/>
        <w:pageBreakBefore w:val="0"/>
        <w:numPr>
          <w:ilvl w:val="0"/>
          <w:numId w:val="0"/>
        </w:numPr>
        <w:kinsoku/>
        <w:wordWrap/>
        <w:overflowPunct/>
        <w:topLinePunct w:val="0"/>
        <w:autoSpaceDE/>
        <w:autoSpaceDN/>
        <w:bidi w:val="0"/>
        <w:adjustRightInd/>
        <w:spacing w:line="480" w:lineRule="exact"/>
        <w:ind w:firstLine="640" w:firstLineChars="200"/>
        <w:rPr>
          <w:rFonts w:hint="default"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（三）落实长三角学习成效，改善服务内涵</w:t>
      </w:r>
    </w:p>
    <w:p>
      <w:pPr>
        <w:keepNext w:val="0"/>
        <w:keepLines w:val="0"/>
        <w:pageBreakBefore w:val="0"/>
        <w:numPr>
          <w:ilvl w:val="0"/>
          <w:numId w:val="0"/>
        </w:numPr>
        <w:kinsoku/>
        <w:wordWrap/>
        <w:overflowPunct/>
        <w:topLinePunct w:val="0"/>
        <w:autoSpaceDE/>
        <w:autoSpaceDN/>
        <w:bidi w:val="0"/>
        <w:adjustRightInd/>
        <w:snapToGrid/>
        <w:spacing w:line="480" w:lineRule="exact"/>
        <w:ind w:firstLine="640" w:firstLineChars="200"/>
        <w:jc w:val="both"/>
        <w:textAlignment w:val="auto"/>
        <w:rPr>
          <w:rFonts w:hint="eastAsia" w:ascii="仿宋" w:hAnsi="仿宋" w:eastAsia="仿宋" w:cs="仿宋"/>
          <w:b w:val="0"/>
          <w:bCs w:val="0"/>
          <w:color w:val="auto"/>
          <w:kern w:val="2"/>
          <w:sz w:val="32"/>
          <w:szCs w:val="32"/>
          <w:lang w:val="en-US" w:eastAsia="zh-CN" w:bidi="ar-SA"/>
        </w:rPr>
      </w:pPr>
      <w:r>
        <w:rPr>
          <w:rFonts w:hint="eastAsia" w:ascii="仿宋" w:hAnsi="仿宋" w:eastAsia="仿宋" w:cs="仿宋"/>
          <w:b w:val="0"/>
          <w:bCs w:val="0"/>
          <w:color w:val="auto"/>
          <w:kern w:val="2"/>
          <w:sz w:val="32"/>
          <w:szCs w:val="32"/>
          <w:lang w:val="en-US" w:eastAsia="zh-CN" w:bidi="ar-SA"/>
        </w:rPr>
        <w:t>主动融入长三角一体化发展。中心组织考察组先后赴镇江、苏州、马鞍山等地考察学习，与镇江市急救中心签署了《区域性急救培训基地合作协议》，与苏州市急救中心签署《帮扶合作协议》，在能力培养、团队建设、医疗服务等方面建立合作机制。组织安徽省紧急医学救援队（阜阳）队员以及院前急救医师26人参加镇江市急救中心举办的“国家灾难突发事件应急救援技能学习班”,</w:t>
      </w:r>
      <w:r>
        <w:rPr>
          <w:rFonts w:hint="eastAsia" w:ascii="仿宋" w:hAnsi="仿宋" w:eastAsia="仿宋" w:cs="仿宋"/>
          <w:i w:val="0"/>
          <w:iCs w:val="0"/>
          <w:caps w:val="0"/>
          <w:color w:val="auto"/>
          <w:spacing w:val="0"/>
          <w:sz w:val="32"/>
          <w:szCs w:val="32"/>
        </w:rPr>
        <w:t>进一步提升我市处置各类突发公共事件的紧急医学救援能力</w:t>
      </w:r>
      <w:r>
        <w:rPr>
          <w:rFonts w:hint="eastAsia" w:ascii="仿宋" w:hAnsi="仿宋" w:eastAsia="仿宋" w:cs="仿宋"/>
          <w:i w:val="0"/>
          <w:iCs w:val="0"/>
          <w:caps w:val="0"/>
          <w:color w:val="auto"/>
          <w:spacing w:val="0"/>
          <w:sz w:val="32"/>
          <w:szCs w:val="32"/>
          <w:lang w:eastAsia="zh-CN"/>
        </w:rPr>
        <w:t>。</w:t>
      </w:r>
      <w:r>
        <w:rPr>
          <w:rFonts w:hint="eastAsia" w:ascii="仿宋" w:hAnsi="仿宋" w:eastAsia="仿宋" w:cs="仿宋"/>
          <w:b w:val="0"/>
          <w:bCs w:val="0"/>
          <w:color w:val="auto"/>
          <w:kern w:val="2"/>
          <w:sz w:val="32"/>
          <w:szCs w:val="32"/>
          <w:lang w:val="en-US" w:eastAsia="zh-CN" w:bidi="ar-SA"/>
        </w:rPr>
        <w:t>举办“融入长三角，推进阜阳市院前急救高质量发展”培训班，邀请苏州市院前急救专家授课。分批次选派中心及分站业务骨干18人赴苏州跟班实践学习。通过“请进来、走出去”的学习开阔了眼界，找到了差距，拓宽了思路。</w:t>
      </w:r>
    </w:p>
    <w:p>
      <w:pPr>
        <w:keepNext w:val="0"/>
        <w:keepLines w:val="0"/>
        <w:pageBreakBefore w:val="0"/>
        <w:numPr>
          <w:ilvl w:val="0"/>
          <w:numId w:val="0"/>
        </w:numPr>
        <w:kinsoku/>
        <w:wordWrap/>
        <w:overflowPunct/>
        <w:topLinePunct w:val="0"/>
        <w:autoSpaceDE/>
        <w:autoSpaceDN/>
        <w:bidi w:val="0"/>
        <w:adjustRightInd/>
        <w:snapToGrid/>
        <w:spacing w:line="480" w:lineRule="exact"/>
        <w:ind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积极推进学习成果的转化和运用。召开了苏州学习成果推广会议，制定下发了《院前急救静脉通道建立规范及考核暂行规定》《院前急救血糖检测规范及考核暂行规定》《院前急救心电图检查规范及考核暂行规定》等救治规范。我市院前急救的静脉开通率由原来的不足20%提升到30%，心电图上传率达15.83%、血糖检测率达33%，危急重症患者诊疗能力显著提升。</w:t>
      </w:r>
    </w:p>
    <w:p>
      <w:pPr>
        <w:pStyle w:val="8"/>
        <w:numPr>
          <w:ilvl w:val="0"/>
          <w:numId w:val="0"/>
        </w:numPr>
        <w:spacing w:line="520" w:lineRule="exact"/>
        <w:ind w:leftChars="0" w:firstLine="640" w:firstLineChars="200"/>
        <w:jc w:val="both"/>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四、履行社会责任，积极开展急救志愿活动</w:t>
      </w:r>
    </w:p>
    <w:p>
      <w:pPr>
        <w:pStyle w:val="8"/>
        <w:numPr>
          <w:ilvl w:val="0"/>
          <w:numId w:val="0"/>
        </w:numPr>
        <w:spacing w:line="520" w:lineRule="exact"/>
        <w:ind w:firstLine="640" w:firstLineChars="200"/>
        <w:jc w:val="both"/>
        <w:rPr>
          <w:rFonts w:hint="eastAsia" w:ascii="仿宋" w:hAnsi="仿宋" w:eastAsia="仿宋" w:cs="仿宋"/>
          <w:b w:val="0"/>
          <w:bCs w:val="0"/>
          <w:color w:val="auto"/>
          <w:kern w:val="2"/>
          <w:sz w:val="32"/>
          <w:szCs w:val="32"/>
          <w:lang w:val="en-US" w:eastAsia="zh-CN" w:bidi="ar-SA"/>
        </w:rPr>
      </w:pPr>
      <w:r>
        <w:rPr>
          <w:rFonts w:hint="eastAsia" w:ascii="楷体" w:hAnsi="楷体" w:eastAsia="楷体" w:cs="楷体"/>
          <w:b w:val="0"/>
          <w:bCs w:val="0"/>
          <w:color w:val="auto"/>
          <w:kern w:val="2"/>
          <w:sz w:val="32"/>
          <w:szCs w:val="32"/>
          <w:lang w:val="en-US" w:eastAsia="zh-CN" w:bidi="ar-SA"/>
        </w:rPr>
        <w:t>（一）积极参与文明城市创建，常态化开展急救知识科普志愿活动。</w:t>
      </w:r>
    </w:p>
    <w:p>
      <w:pPr>
        <w:pStyle w:val="8"/>
        <w:numPr>
          <w:ilvl w:val="0"/>
          <w:numId w:val="0"/>
        </w:numPr>
        <w:spacing w:line="520" w:lineRule="exact"/>
        <w:ind w:firstLine="640" w:firstLineChars="200"/>
        <w:jc w:val="both"/>
        <w:rPr>
          <w:rFonts w:hint="eastAsia" w:ascii="仿宋" w:hAnsi="仿宋" w:eastAsia="仿宋" w:cs="仿宋"/>
          <w:color w:val="auto"/>
          <w:kern w:val="2"/>
          <w:sz w:val="32"/>
          <w:szCs w:val="32"/>
          <w:shd w:val="clear" w:color="auto" w:fill="FFFFFF"/>
          <w:lang w:val="en-US" w:eastAsia="zh-CN" w:bidi="ar-SA"/>
        </w:rPr>
      </w:pPr>
      <w:r>
        <w:rPr>
          <w:rFonts w:hint="eastAsia" w:ascii="仿宋" w:hAnsi="仿宋" w:eastAsia="仿宋" w:cs="仿宋"/>
          <w:b w:val="0"/>
          <w:bCs w:val="0"/>
          <w:color w:val="auto"/>
          <w:kern w:val="2"/>
          <w:sz w:val="32"/>
          <w:szCs w:val="32"/>
          <w:lang w:val="en-US" w:eastAsia="zh-CN" w:bidi="ar-SA"/>
        </w:rPr>
        <w:t>一是联合市教育局开展“关爱生命 救在身边”急救知识进校园系列活动。中心组织院前急救人员，对全市30余所学校2万余名高一新生进行急救知识培训。二是开办8期急救志愿者培训，共有282名学员考核合格成为阜阳急救志愿者。三是</w:t>
      </w:r>
      <w:r>
        <w:rPr>
          <w:rFonts w:hint="eastAsia" w:ascii="仿宋" w:hAnsi="仿宋" w:eastAsia="仿宋" w:cs="仿宋"/>
          <w:color w:val="auto"/>
          <w:kern w:val="2"/>
          <w:sz w:val="32"/>
          <w:szCs w:val="32"/>
          <w:shd w:val="clear" w:color="auto" w:fill="FFFFFF"/>
          <w:lang w:val="en-US" w:eastAsia="zh-CN" w:bidi="ar-SA"/>
        </w:rPr>
        <w:t>结合志愿服务活动，组织人员走进工厂、社区、机关等单位积极开展急救知识和技能宣传和培训，全年共培训</w:t>
      </w:r>
      <w:r>
        <w:rPr>
          <w:rFonts w:hint="eastAsia" w:ascii="仿宋" w:hAnsi="仿宋" w:eastAsia="仿宋" w:cs="仿宋"/>
          <w:b w:val="0"/>
          <w:bCs w:val="0"/>
          <w:color w:val="auto"/>
          <w:kern w:val="2"/>
          <w:sz w:val="32"/>
          <w:szCs w:val="32"/>
          <w:lang w:val="en-US" w:eastAsia="zh-CN" w:bidi="ar-SA"/>
        </w:rPr>
        <w:t>416</w:t>
      </w:r>
      <w:r>
        <w:rPr>
          <w:rFonts w:hint="eastAsia" w:ascii="仿宋" w:hAnsi="仿宋" w:eastAsia="仿宋" w:cs="仿宋"/>
          <w:color w:val="auto"/>
          <w:kern w:val="2"/>
          <w:sz w:val="32"/>
          <w:szCs w:val="32"/>
          <w:shd w:val="clear" w:color="auto" w:fill="FFFFFF"/>
          <w:lang w:val="en-US" w:eastAsia="zh-CN" w:bidi="ar-SA"/>
        </w:rPr>
        <w:t>场次，接受培训人员达</w:t>
      </w:r>
      <w:r>
        <w:rPr>
          <w:rFonts w:hint="eastAsia" w:ascii="仿宋" w:hAnsi="仿宋" w:eastAsia="仿宋" w:cs="仿宋"/>
          <w:b w:val="0"/>
          <w:bCs w:val="0"/>
          <w:color w:val="auto"/>
          <w:kern w:val="2"/>
          <w:sz w:val="32"/>
          <w:szCs w:val="32"/>
          <w:lang w:val="en-US" w:eastAsia="zh-CN" w:bidi="ar-SA"/>
        </w:rPr>
        <w:t>63292</w:t>
      </w:r>
      <w:r>
        <w:rPr>
          <w:rFonts w:hint="eastAsia" w:ascii="仿宋" w:hAnsi="仿宋" w:eastAsia="仿宋" w:cs="仿宋"/>
          <w:color w:val="auto"/>
          <w:kern w:val="2"/>
          <w:sz w:val="32"/>
          <w:szCs w:val="32"/>
          <w:shd w:val="clear" w:color="auto" w:fill="FFFFFF"/>
          <w:lang w:val="en-US" w:eastAsia="zh-CN" w:bidi="ar-SA"/>
        </w:rPr>
        <w:t>人次,提升了广大群众应对突发灾难和意外伤害的自救与互救能力。</w:t>
      </w:r>
    </w:p>
    <w:p>
      <w:pPr>
        <w:pStyle w:val="8"/>
        <w:numPr>
          <w:ilvl w:val="0"/>
          <w:numId w:val="0"/>
        </w:numPr>
        <w:spacing w:line="520" w:lineRule="exact"/>
        <w:ind w:leftChars="0" w:firstLine="640" w:firstLineChars="200"/>
        <w:jc w:val="both"/>
        <w:rPr>
          <w:rFonts w:hint="eastAsia" w:ascii="楷体" w:hAnsi="楷体" w:eastAsia="楷体" w:cs="楷体"/>
          <w:b w:val="0"/>
          <w:bCs w:val="0"/>
          <w:color w:val="auto"/>
          <w:sz w:val="32"/>
          <w:szCs w:val="32"/>
          <w:lang w:val="en-US" w:eastAsia="zh-CN"/>
        </w:rPr>
      </w:pPr>
      <w:r>
        <w:rPr>
          <w:rFonts w:hint="eastAsia" w:ascii="楷体" w:hAnsi="楷体" w:eastAsia="楷体" w:cs="楷体"/>
          <w:b w:val="0"/>
          <w:bCs w:val="0"/>
          <w:color w:val="auto"/>
          <w:sz w:val="32"/>
          <w:szCs w:val="32"/>
          <w:lang w:val="en-US" w:eastAsia="zh-CN"/>
        </w:rPr>
        <w:t>（二）做好公共场所AED使用及管理。</w:t>
      </w:r>
    </w:p>
    <w:p>
      <w:pPr>
        <w:pStyle w:val="8"/>
        <w:numPr>
          <w:ilvl w:val="0"/>
          <w:numId w:val="0"/>
        </w:numPr>
        <w:spacing w:line="520" w:lineRule="exact"/>
        <w:ind w:leftChars="0" w:firstLine="640" w:firstLineChars="200"/>
        <w:jc w:val="both"/>
        <w:rPr>
          <w:rFonts w:hint="eastAsia" w:ascii="仿宋" w:hAnsi="仿宋" w:eastAsia="仿宋" w:cs="仿宋"/>
          <w:color w:val="auto"/>
          <w:kern w:val="2"/>
          <w:sz w:val="32"/>
          <w:szCs w:val="32"/>
          <w:shd w:val="clear" w:color="auto" w:fill="FFFFFF"/>
          <w:lang w:val="en-US" w:eastAsia="zh-CN" w:bidi="ar-SA"/>
        </w:rPr>
      </w:pPr>
      <w:r>
        <w:rPr>
          <w:rFonts w:hint="eastAsia" w:ascii="仿宋" w:hAnsi="仿宋" w:eastAsia="仿宋" w:cs="仿宋"/>
          <w:b w:val="0"/>
          <w:bCs w:val="0"/>
          <w:color w:val="auto"/>
          <w:kern w:val="2"/>
          <w:sz w:val="32"/>
          <w:szCs w:val="32"/>
          <w:lang w:val="en-US" w:eastAsia="zh-CN" w:bidi="ar-SA"/>
        </w:rPr>
        <w:t>中心结合实际制定了</w:t>
      </w:r>
      <w:r>
        <w:rPr>
          <w:rFonts w:hint="eastAsia" w:ascii="仿宋" w:hAnsi="仿宋" w:eastAsia="仿宋" w:cs="仿宋"/>
          <w:b w:val="0"/>
          <w:bCs w:val="0"/>
          <w:color w:val="auto"/>
          <w:sz w:val="32"/>
          <w:szCs w:val="32"/>
          <w:lang w:val="en-US" w:eastAsia="zh-CN"/>
        </w:rPr>
        <w:t>《阜阳市紧急救援中心创建国加级卫生城市实施方案》，明确科室责任，强化日常管理。对我市已安装的AED进行巡查维护，确保AED正常运行，7月份中心组织人员再次对安装AED的42家单位的工作人员特别是AED管理人员进行了AED使用等急救知识培训，接受培训人员共计1609人。</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720" w:lineRule="auto"/>
        <w:jc w:val="center"/>
        <w:textAlignment w:val="baseline"/>
        <w:rPr>
          <w:rFonts w:ascii="宋体" w:hAnsi="宋体" w:eastAsia="宋体" w:cs="宋体"/>
          <w:sz w:val="24"/>
          <w:szCs w:val="24"/>
        </w:rPr>
      </w:pPr>
      <w:r>
        <w:rPr>
          <w:rFonts w:ascii="宋体" w:hAnsi="宋体" w:eastAsia="宋体" w:cs="宋体"/>
          <w:sz w:val="24"/>
          <w:szCs w:val="24"/>
        </w:rPr>
        <w:drawing>
          <wp:inline distT="0" distB="0" distL="114300" distR="114300">
            <wp:extent cx="4251325" cy="3176270"/>
            <wp:effectExtent l="0" t="0" r="15875" b="5080"/>
            <wp:docPr id="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6"/>
                    <pic:cNvPicPr>
                      <a:picLocks noChangeAspect="1"/>
                    </pic:cNvPicPr>
                  </pic:nvPicPr>
                  <pic:blipFill>
                    <a:blip r:embed="rId6"/>
                    <a:stretch>
                      <a:fillRect/>
                    </a:stretch>
                  </pic:blipFill>
                  <pic:spPr>
                    <a:xfrm>
                      <a:off x="0" y="0"/>
                      <a:ext cx="4251325" cy="3176270"/>
                    </a:xfrm>
                    <a:prstGeom prst="rect">
                      <a:avLst/>
                    </a:prstGeom>
                    <a:noFill/>
                    <a:ln w="9525">
                      <a:noFill/>
                    </a:ln>
                  </pic:spPr>
                </pic:pic>
              </a:graphicData>
            </a:graphic>
          </wp:inline>
        </w:drawing>
      </w:r>
    </w:p>
    <w:p>
      <w:pPr>
        <w:numPr>
          <w:ilvl w:val="0"/>
          <w:numId w:val="0"/>
        </w:numPr>
        <w:jc w:val="center"/>
        <w:rPr>
          <w:rFonts w:hint="eastAsia" w:ascii="楷体" w:hAnsi="楷体" w:eastAsia="楷体" w:cs="楷体"/>
          <w:i w:val="0"/>
          <w:caps w:val="0"/>
          <w:color w:val="000000" w:themeColor="text1"/>
          <w:spacing w:val="0"/>
          <w:sz w:val="28"/>
          <w:szCs w:val="28"/>
          <w:shd w:val="clear" w:fill="FFFFFF"/>
          <w:lang w:val="en-US" w:eastAsia="zh-CN"/>
          <w14:textFill>
            <w14:solidFill>
              <w14:schemeClr w14:val="tx1"/>
            </w14:solidFill>
          </w14:textFill>
        </w:rPr>
      </w:pPr>
      <w:r>
        <w:rPr>
          <w:rFonts w:hint="eastAsia" w:ascii="楷体" w:hAnsi="楷体" w:eastAsia="楷体" w:cs="楷体"/>
          <w:i w:val="0"/>
          <w:caps w:val="0"/>
          <w:color w:val="000000" w:themeColor="text1"/>
          <w:spacing w:val="0"/>
          <w:sz w:val="28"/>
          <w:szCs w:val="28"/>
          <w:shd w:val="clear" w:fill="FFFFFF"/>
          <w:lang w:val="en-US" w:eastAsia="zh-CN"/>
          <w14:textFill>
            <w14:solidFill>
              <w14:schemeClr w14:val="tx1"/>
            </w14:solidFill>
          </w14:textFill>
        </w:rPr>
        <w:t>开展“关爱生命 救在身边”急救知识进校园活动</w:t>
      </w:r>
    </w:p>
    <w:p>
      <w:pPr>
        <w:pStyle w:val="2"/>
        <w:ind w:left="0" w:leftChars="0" w:firstLine="0" w:firstLineChars="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3322320" cy="2488565"/>
            <wp:effectExtent l="0" t="0" r="11430" b="6985"/>
            <wp:docPr id="1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56"/>
                    <pic:cNvPicPr>
                      <a:picLocks noChangeAspect="1"/>
                    </pic:cNvPicPr>
                  </pic:nvPicPr>
                  <pic:blipFill>
                    <a:blip r:embed="rId7"/>
                    <a:stretch>
                      <a:fillRect/>
                    </a:stretch>
                  </pic:blipFill>
                  <pic:spPr>
                    <a:xfrm>
                      <a:off x="0" y="0"/>
                      <a:ext cx="3322320" cy="2488565"/>
                    </a:xfrm>
                    <a:prstGeom prst="rect">
                      <a:avLst/>
                    </a:prstGeom>
                    <a:noFill/>
                    <a:ln w="9525">
                      <a:noFill/>
                    </a:ln>
                  </pic:spPr>
                </pic:pic>
              </a:graphicData>
            </a:graphic>
          </wp:inline>
        </w:drawing>
      </w:r>
    </w:p>
    <w:p>
      <w:pPr>
        <w:numPr>
          <w:ilvl w:val="0"/>
          <w:numId w:val="0"/>
        </w:numPr>
        <w:jc w:val="center"/>
        <w:rPr>
          <w:rFonts w:hint="eastAsia" w:ascii="楷体" w:hAnsi="楷体" w:eastAsia="楷体" w:cs="楷体"/>
          <w:i w:val="0"/>
          <w:caps w:val="0"/>
          <w:color w:val="000000" w:themeColor="text1"/>
          <w:spacing w:val="0"/>
          <w:sz w:val="28"/>
          <w:szCs w:val="28"/>
          <w:shd w:val="clear" w:fill="FFFFFF"/>
          <w:lang w:val="en-US" w:eastAsia="zh-CN"/>
          <w14:textFill>
            <w14:solidFill>
              <w14:schemeClr w14:val="tx1"/>
            </w14:solidFill>
          </w14:textFill>
        </w:rPr>
      </w:pPr>
      <w:r>
        <w:rPr>
          <w:rFonts w:hint="eastAsia" w:ascii="楷体" w:hAnsi="楷体" w:eastAsia="楷体" w:cs="楷体"/>
          <w:i w:val="0"/>
          <w:caps w:val="0"/>
          <w:color w:val="000000" w:themeColor="text1"/>
          <w:spacing w:val="0"/>
          <w:sz w:val="28"/>
          <w:szCs w:val="28"/>
          <w:shd w:val="clear" w:fill="FFFFFF"/>
          <w:lang w:val="en-US" w:eastAsia="zh-CN"/>
          <w14:textFill>
            <w14:solidFill>
              <w14:schemeClr w14:val="tx1"/>
            </w14:solidFill>
          </w14:textFill>
        </w:rPr>
        <w:t>开展急救知识科普活动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23" w:rightChars="0" w:firstLine="640" w:firstLineChars="200"/>
        <w:jc w:val="left"/>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五、规范内部管理，加强单位建设</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 w:val="0"/>
          <w:bCs w:val="0"/>
          <w:i w:val="0"/>
          <w:iCs w:val="0"/>
          <w:caps w:val="0"/>
          <w:color w:val="auto"/>
          <w:spacing w:val="0"/>
          <w:kern w:val="2"/>
          <w:sz w:val="32"/>
          <w:szCs w:val="32"/>
          <w:lang w:val="en-US" w:eastAsia="zh-CN" w:bidi="ar-SA"/>
        </w:rPr>
      </w:pPr>
      <w:r>
        <w:rPr>
          <w:rFonts w:hint="eastAsia" w:ascii="楷体" w:hAnsi="楷体" w:eastAsia="楷体" w:cs="楷体"/>
          <w:b w:val="0"/>
          <w:bCs w:val="0"/>
          <w:i w:val="0"/>
          <w:iCs w:val="0"/>
          <w:caps w:val="0"/>
          <w:color w:val="auto"/>
          <w:spacing w:val="0"/>
          <w:kern w:val="2"/>
          <w:sz w:val="32"/>
          <w:szCs w:val="32"/>
          <w:lang w:val="en-US" w:eastAsia="zh-CN" w:bidi="ar-SA"/>
        </w:rPr>
        <w:t>（一）规范单位内部管理制度。</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i w:val="0"/>
          <w:iCs w:val="0"/>
          <w:caps w:val="0"/>
          <w:color w:val="auto"/>
          <w:spacing w:val="0"/>
          <w:kern w:val="2"/>
          <w:sz w:val="32"/>
          <w:szCs w:val="32"/>
          <w:lang w:val="en-US" w:eastAsia="zh-CN" w:bidi="ar-SA"/>
        </w:rPr>
      </w:pPr>
      <w:r>
        <w:rPr>
          <w:rFonts w:hint="eastAsia" w:ascii="仿宋" w:hAnsi="仿宋" w:eastAsia="仿宋" w:cs="仿宋"/>
          <w:b w:val="0"/>
          <w:bCs w:val="0"/>
          <w:i w:val="0"/>
          <w:iCs w:val="0"/>
          <w:caps w:val="0"/>
          <w:color w:val="auto"/>
          <w:spacing w:val="0"/>
          <w:kern w:val="2"/>
          <w:sz w:val="32"/>
          <w:szCs w:val="32"/>
          <w:lang w:val="en-US" w:eastAsia="zh-CN" w:bidi="ar-SA"/>
        </w:rPr>
        <w:t>制定了《阜阳市紧急救援中心办公物品集中采购工作制度》《阜阳市紧急救援中心网站信息发布审核制度》等制度，要求各科室贯彻执行。</w:t>
      </w:r>
    </w:p>
    <w:p>
      <w:pPr>
        <w:pageBreakBefore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eastAsia" w:ascii="楷体" w:hAnsi="楷体" w:eastAsia="楷体" w:cs="楷体"/>
          <w:b w:val="0"/>
          <w:bCs w:val="0"/>
          <w:i w:val="0"/>
          <w:iCs w:val="0"/>
          <w:caps w:val="0"/>
          <w:color w:val="auto"/>
          <w:spacing w:val="0"/>
          <w:kern w:val="2"/>
          <w:sz w:val="32"/>
          <w:szCs w:val="32"/>
          <w:lang w:val="en-US" w:eastAsia="zh-CN" w:bidi="ar-SA"/>
        </w:rPr>
      </w:pPr>
      <w:r>
        <w:rPr>
          <w:rFonts w:hint="eastAsia" w:ascii="楷体" w:hAnsi="楷体" w:eastAsia="楷体" w:cs="楷体"/>
          <w:color w:val="auto"/>
          <w:kern w:val="2"/>
          <w:sz w:val="32"/>
          <w:szCs w:val="32"/>
          <w:lang w:val="en-US" w:eastAsia="zh-CN" w:bidi="ar-SA"/>
        </w:rPr>
        <w:t>（二）</w:t>
      </w:r>
      <w:r>
        <w:rPr>
          <w:rFonts w:hint="eastAsia" w:ascii="楷体" w:hAnsi="楷体" w:eastAsia="楷体" w:cs="楷体"/>
          <w:b w:val="0"/>
          <w:bCs w:val="0"/>
          <w:i w:val="0"/>
          <w:iCs w:val="0"/>
          <w:caps w:val="0"/>
          <w:color w:val="auto"/>
          <w:spacing w:val="0"/>
          <w:kern w:val="2"/>
          <w:sz w:val="32"/>
          <w:szCs w:val="32"/>
          <w:lang w:val="en-US" w:eastAsia="zh-CN" w:bidi="ar-SA"/>
        </w:rPr>
        <w:t>强化精神文明建设。</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i w:val="0"/>
          <w:iCs w:val="0"/>
          <w:caps w:val="0"/>
          <w:color w:val="auto"/>
          <w:spacing w:val="0"/>
          <w:sz w:val="32"/>
          <w:szCs w:val="32"/>
          <w:lang w:val="en-US" w:eastAsia="zh-CN"/>
        </w:rPr>
      </w:pPr>
      <w:r>
        <w:rPr>
          <w:rFonts w:hint="eastAsia" w:ascii="仿宋" w:hAnsi="仿宋" w:eastAsia="仿宋" w:cs="仿宋"/>
          <w:b w:val="0"/>
          <w:bCs w:val="0"/>
          <w:i w:val="0"/>
          <w:iCs w:val="0"/>
          <w:caps w:val="0"/>
          <w:color w:val="auto"/>
          <w:spacing w:val="0"/>
          <w:kern w:val="2"/>
          <w:sz w:val="32"/>
          <w:szCs w:val="32"/>
          <w:lang w:val="en-US" w:eastAsia="zh-CN" w:bidi="ar-SA"/>
        </w:rPr>
        <w:t>一是中心邀请市三院专家为院前急救人员作心理健康讲座，帮助大家调整精神状态情绪、消除负面情绪影响</w:t>
      </w:r>
      <w:r>
        <w:rPr>
          <w:rFonts w:hint="eastAsia" w:ascii="仿宋" w:hAnsi="仿宋" w:eastAsia="仿宋" w:cs="仿宋"/>
          <w:b w:val="0"/>
          <w:bCs w:val="0"/>
          <w:i w:val="0"/>
          <w:iCs w:val="0"/>
          <w:caps w:val="0"/>
          <w:color w:val="auto"/>
          <w:spacing w:val="0"/>
          <w:sz w:val="32"/>
          <w:szCs w:val="32"/>
          <w:lang w:val="en-US" w:eastAsia="zh-CN"/>
        </w:rPr>
        <w:t>，始终以积极向上、乐观开朗的状态面对工作和生活。二是邀请“心理健康万里行”讲师吴红燕为调度员举办疏导减压心理讲座，调整精神</w:t>
      </w:r>
      <w:r>
        <w:rPr>
          <w:rFonts w:hint="eastAsia" w:ascii="仿宋" w:hAnsi="仿宋" w:eastAsia="仿宋" w:cs="仿宋"/>
          <w:b w:val="0"/>
          <w:bCs w:val="0"/>
          <w:color w:val="auto"/>
          <w:kern w:val="2"/>
          <w:sz w:val="32"/>
          <w:szCs w:val="32"/>
          <w:lang w:val="en-US" w:eastAsia="zh-CN" w:bidi="ar-SA"/>
        </w:rPr>
        <w:t>状态、消除负面情绪影响。三是</w:t>
      </w:r>
      <w:r>
        <w:rPr>
          <w:rFonts w:hint="eastAsia" w:ascii="仿宋" w:hAnsi="仿宋" w:eastAsia="仿宋" w:cs="仿宋"/>
          <w:b w:val="0"/>
          <w:bCs w:val="0"/>
          <w:i w:val="0"/>
          <w:iCs w:val="0"/>
          <w:caps w:val="0"/>
          <w:color w:val="auto"/>
          <w:spacing w:val="0"/>
          <w:sz w:val="32"/>
          <w:szCs w:val="32"/>
          <w:lang w:val="en-US" w:eastAsia="zh-CN"/>
        </w:rPr>
        <w:t>联合市妇联开展“以传统家风文化精华涵养新时代良好家风”的专题讲座，</w:t>
      </w:r>
      <w:r>
        <w:rPr>
          <w:rFonts w:hint="eastAsia" w:ascii="仿宋" w:hAnsi="仿宋" w:eastAsia="仿宋" w:cs="仿宋"/>
          <w:i w:val="0"/>
          <w:iCs w:val="0"/>
          <w:caps w:val="0"/>
          <w:color w:val="auto"/>
          <w:spacing w:val="0"/>
          <w:sz w:val="32"/>
          <w:szCs w:val="32"/>
        </w:rPr>
        <w:t>弘扬中华民族传统文化及传统家风家训,树立新时代良好家风，切实筑牢反腐倡廉的家庭防线</w:t>
      </w:r>
      <w:r>
        <w:rPr>
          <w:rFonts w:hint="eastAsia" w:ascii="仿宋" w:hAnsi="仿宋" w:eastAsia="仿宋" w:cs="仿宋"/>
          <w:i w:val="0"/>
          <w:iCs w:val="0"/>
          <w:caps w:val="0"/>
          <w:color w:val="auto"/>
          <w:spacing w:val="0"/>
          <w:sz w:val="32"/>
          <w:szCs w:val="32"/>
          <w:lang w:val="en-US" w:eastAsia="zh-CN"/>
        </w:rPr>
        <w:t>。关心关爱职工，开展生活困难党员、退休干部、扶贫对象走访慰问活动，给大家送去党的温暖、组织的关怀。</w:t>
      </w:r>
    </w:p>
    <w:p>
      <w:pPr>
        <w:pageBreakBefore w:val="0"/>
        <w:numPr>
          <w:ilvl w:val="0"/>
          <w:numId w:val="0"/>
        </w:numPr>
        <w:kinsoku/>
        <w:wordWrap/>
        <w:overflowPunct/>
        <w:topLinePunct w:val="0"/>
        <w:autoSpaceDE/>
        <w:autoSpaceDN/>
        <w:bidi w:val="0"/>
        <w:adjustRightInd/>
        <w:snapToGrid/>
        <w:spacing w:line="520" w:lineRule="exact"/>
        <w:ind w:leftChars="0" w:firstLine="640" w:firstLineChars="200"/>
        <w:jc w:val="both"/>
        <w:textAlignment w:val="auto"/>
        <w:rPr>
          <w:rFonts w:hint="eastAsia" w:ascii="楷体" w:hAnsi="楷体" w:eastAsia="楷体" w:cs="楷体"/>
          <w:color w:val="auto"/>
          <w:kern w:val="2"/>
          <w:sz w:val="32"/>
          <w:szCs w:val="32"/>
          <w:lang w:val="en-US" w:eastAsia="zh-CN" w:bidi="ar-SA"/>
        </w:rPr>
      </w:pPr>
      <w:r>
        <w:rPr>
          <w:rFonts w:hint="eastAsia" w:ascii="楷体" w:hAnsi="楷体" w:eastAsia="楷体" w:cs="楷体"/>
          <w:color w:val="auto"/>
          <w:kern w:val="2"/>
          <w:sz w:val="32"/>
          <w:szCs w:val="32"/>
          <w:lang w:val="en-US" w:eastAsia="zh-CN" w:bidi="ar-SA"/>
        </w:rPr>
        <w:t>（三）开展争先创优活动。</w:t>
      </w:r>
    </w:p>
    <w:p>
      <w:pPr>
        <w:pageBreakBefore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b w:val="0"/>
          <w:bCs w:val="0"/>
          <w:color w:val="auto"/>
          <w:kern w:val="2"/>
          <w:sz w:val="32"/>
          <w:szCs w:val="32"/>
          <w:lang w:val="en-US" w:eastAsia="zh-CN" w:bidi="ar-SA"/>
        </w:rPr>
      </w:pPr>
      <w:r>
        <w:rPr>
          <w:rFonts w:hint="eastAsia" w:ascii="仿宋" w:hAnsi="仿宋" w:eastAsia="仿宋" w:cs="仿宋"/>
          <w:b w:val="0"/>
          <w:bCs w:val="0"/>
          <w:color w:val="auto"/>
          <w:kern w:val="2"/>
          <w:sz w:val="32"/>
          <w:szCs w:val="32"/>
          <w:lang w:val="en-US" w:eastAsia="zh-CN" w:bidi="ar-SA"/>
        </w:rPr>
        <w:t>一是举办全市急救知识社会普及培训授课技能竞赛，</w:t>
      </w:r>
      <w:r>
        <w:rPr>
          <w:rFonts w:hint="eastAsia" w:ascii="仿宋" w:hAnsi="仿宋" w:eastAsia="仿宋" w:cs="仿宋"/>
          <w:color w:val="auto"/>
          <w:kern w:val="2"/>
          <w:sz w:val="32"/>
          <w:szCs w:val="32"/>
          <w:shd w:val="clear" w:color="auto" w:fill="FFFFFF"/>
          <w:lang w:val="en-US" w:eastAsia="zh-CN" w:bidi="ar-SA"/>
        </w:rPr>
        <w:t>进一步强化了急救知识和社会普及培训师资队伍的综合业务素质和能力，全面提升应急救护培训规范化、标准化水平。二是开展“调度之星”评选活动，</w:t>
      </w:r>
      <w:r>
        <w:rPr>
          <w:rFonts w:hint="eastAsia" w:ascii="仿宋" w:hAnsi="仿宋" w:eastAsia="仿宋" w:cs="仿宋"/>
          <w:b w:val="0"/>
          <w:bCs w:val="0"/>
          <w:color w:val="auto"/>
          <w:kern w:val="2"/>
          <w:sz w:val="32"/>
          <w:szCs w:val="32"/>
          <w:lang w:val="en-US" w:eastAsia="zh-CN" w:bidi="ar-SA"/>
        </w:rPr>
        <w:t>通过每月评比、排名、奖励，提升调度员接警受理、派诊管理、信息报告、电话指导等方面能力，促进调度工作优质高效运行。三是承办“阜创汇”院前急救技能大赛，</w:t>
      </w:r>
      <w:r>
        <w:rPr>
          <w:rFonts w:hint="eastAsia" w:ascii="仿宋" w:hAnsi="仿宋" w:eastAsia="仿宋" w:cs="仿宋"/>
          <w:b w:val="0"/>
          <w:bCs w:val="0"/>
          <w:sz w:val="32"/>
          <w:szCs w:val="32"/>
        </w:rPr>
        <w:t>激发广大</w:t>
      </w:r>
      <w:r>
        <w:rPr>
          <w:rFonts w:hint="eastAsia" w:ascii="仿宋" w:hAnsi="仿宋" w:eastAsia="仿宋" w:cs="仿宋"/>
          <w:b w:val="0"/>
          <w:bCs w:val="0"/>
          <w:sz w:val="32"/>
          <w:szCs w:val="32"/>
          <w:lang w:val="en-US" w:eastAsia="zh-CN"/>
        </w:rPr>
        <w:t>院前</w:t>
      </w:r>
      <w:r>
        <w:rPr>
          <w:rFonts w:hint="eastAsia" w:ascii="仿宋" w:hAnsi="仿宋" w:eastAsia="仿宋" w:cs="仿宋"/>
          <w:b w:val="0"/>
          <w:bCs w:val="0"/>
          <w:sz w:val="32"/>
          <w:szCs w:val="32"/>
        </w:rPr>
        <w:t>急救工作者立足本职、学习技术的积极性和主动性，</w:t>
      </w:r>
      <w:r>
        <w:rPr>
          <w:rFonts w:hint="eastAsia" w:ascii="仿宋" w:hAnsi="仿宋" w:eastAsia="仿宋" w:cs="仿宋"/>
          <w:b w:val="0"/>
          <w:bCs w:val="0"/>
          <w:color w:val="auto"/>
          <w:kern w:val="2"/>
          <w:sz w:val="32"/>
          <w:szCs w:val="32"/>
          <w:lang w:val="en-US" w:eastAsia="zh-CN" w:bidi="ar-SA"/>
        </w:rPr>
        <w:t>为进一步提高院前急救队伍的总体水平发挥了积极推动作用。</w:t>
      </w:r>
    </w:p>
    <w:p>
      <w:pPr>
        <w:pStyle w:val="8"/>
        <w:numPr>
          <w:ilvl w:val="0"/>
          <w:numId w:val="0"/>
        </w:numPr>
        <w:ind w:firstLine="480" w:firstLineChars="20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3963035" cy="2644140"/>
            <wp:effectExtent l="0" t="0" r="18415" b="3810"/>
            <wp:docPr id="1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56"/>
                    <pic:cNvPicPr>
                      <a:picLocks noChangeAspect="1"/>
                    </pic:cNvPicPr>
                  </pic:nvPicPr>
                  <pic:blipFill>
                    <a:blip r:embed="rId8"/>
                    <a:stretch>
                      <a:fillRect/>
                    </a:stretch>
                  </pic:blipFill>
                  <pic:spPr>
                    <a:xfrm>
                      <a:off x="0" y="0"/>
                      <a:ext cx="3963035" cy="2644140"/>
                    </a:xfrm>
                    <a:prstGeom prst="rect">
                      <a:avLst/>
                    </a:prstGeom>
                    <a:noFill/>
                    <a:ln w="9525">
                      <a:noFill/>
                    </a:ln>
                  </pic:spPr>
                </pic:pic>
              </a:graphicData>
            </a:graphic>
          </wp:inline>
        </w:drawing>
      </w:r>
    </w:p>
    <w:p>
      <w:pPr>
        <w:numPr>
          <w:ilvl w:val="0"/>
          <w:numId w:val="0"/>
        </w:numPr>
        <w:jc w:val="center"/>
        <w:rPr>
          <w:rFonts w:hint="eastAsia" w:ascii="楷体" w:hAnsi="楷体" w:eastAsia="楷体" w:cs="楷体"/>
          <w:i w:val="0"/>
          <w:caps w:val="0"/>
          <w:color w:val="000000" w:themeColor="text1"/>
          <w:spacing w:val="0"/>
          <w:sz w:val="28"/>
          <w:szCs w:val="28"/>
          <w:shd w:val="clear" w:fill="FFFFFF"/>
          <w:lang w:val="en-US" w:eastAsia="zh-CN"/>
          <w14:textFill>
            <w14:solidFill>
              <w14:schemeClr w14:val="tx1"/>
            </w14:solidFill>
          </w14:textFill>
        </w:rPr>
      </w:pPr>
      <w:r>
        <w:rPr>
          <w:rFonts w:hint="eastAsia" w:ascii="楷体" w:hAnsi="楷体" w:eastAsia="楷体" w:cs="楷体"/>
          <w:i w:val="0"/>
          <w:caps w:val="0"/>
          <w:color w:val="000000" w:themeColor="text1"/>
          <w:spacing w:val="0"/>
          <w:sz w:val="28"/>
          <w:szCs w:val="28"/>
          <w:shd w:val="clear" w:fill="FFFFFF"/>
          <w:lang w:val="en-US" w:eastAsia="zh-CN"/>
          <w14:textFill>
            <w14:solidFill>
              <w14:schemeClr w14:val="tx1"/>
            </w14:solidFill>
          </w14:textFill>
        </w:rPr>
        <w:t>“阜创汇”院前急救技能大赛现场</w:t>
      </w:r>
    </w:p>
    <w:p>
      <w:pPr>
        <w:pStyle w:val="8"/>
        <w:numPr>
          <w:ilvl w:val="0"/>
          <w:numId w:val="0"/>
        </w:numPr>
        <w:ind w:firstLine="640" w:firstLineChars="200"/>
        <w:rPr>
          <w:rFonts w:hint="eastAsia" w:ascii="仿宋" w:hAnsi="仿宋" w:eastAsia="仿宋" w:cs="仿宋"/>
          <w:color w:val="auto"/>
          <w:kern w:val="2"/>
          <w:sz w:val="32"/>
          <w:szCs w:val="32"/>
          <w:shd w:val="clear" w:color="auto" w:fill="FFFFFF"/>
          <w:lang w:val="en-US" w:eastAsia="zh-CN" w:bidi="ar-SA"/>
        </w:rPr>
      </w:pPr>
      <w:r>
        <w:rPr>
          <w:rFonts w:hint="eastAsia" w:ascii="楷体" w:hAnsi="楷体" w:eastAsia="楷体" w:cs="楷体"/>
          <w:b w:val="0"/>
          <w:bCs w:val="0"/>
          <w:i w:val="0"/>
          <w:iCs w:val="0"/>
          <w:caps w:val="0"/>
          <w:color w:val="auto"/>
          <w:spacing w:val="0"/>
          <w:sz w:val="32"/>
          <w:szCs w:val="32"/>
          <w:lang w:val="en-US" w:eastAsia="zh-CN"/>
        </w:rPr>
        <w:t>（四）</w:t>
      </w:r>
      <w:r>
        <w:rPr>
          <w:rFonts w:hint="eastAsia" w:ascii="楷体" w:hAnsi="楷体" w:eastAsia="楷体" w:cs="楷体"/>
          <w:b w:val="0"/>
          <w:bCs w:val="0"/>
          <w:color w:val="auto"/>
          <w:kern w:val="2"/>
          <w:sz w:val="32"/>
          <w:szCs w:val="32"/>
          <w:lang w:val="en-US" w:eastAsia="zh-CN" w:bidi="ar-SA"/>
        </w:rPr>
        <w:t>举办多种活动，丰富职工文化生活。</w:t>
      </w:r>
      <w:r>
        <w:rPr>
          <w:rFonts w:hint="eastAsia" w:ascii="仿宋" w:hAnsi="仿宋" w:eastAsia="仿宋" w:cs="仿宋"/>
          <w:b w:val="0"/>
          <w:bCs w:val="0"/>
          <w:i w:val="0"/>
          <w:iCs w:val="0"/>
          <w:caps w:val="0"/>
          <w:color w:val="auto"/>
          <w:spacing w:val="0"/>
          <w:sz w:val="32"/>
          <w:szCs w:val="32"/>
          <w:lang w:val="en-US" w:eastAsia="zh-CN"/>
        </w:rPr>
        <w:t>组织全体职工队参加阜阳市首届“快乐健身”西湖徒步活动、开展“我为七一献热血”集中献血活动、组织全体职工参观科技馆、观看爱国主义电影《单声》、端午节包粽子等活动，愉悦了职工的心情，强健了体魄，增长了知识，践行了社会主义核心价值观，增强了集体凝聚力，同时也团结动员全体职工为实现中国梦不懈奋斗。</w:t>
      </w:r>
    </w:p>
    <w:p>
      <w:pPr>
        <w:keepNext w:val="0"/>
        <w:keepLines w:val="0"/>
        <w:pageBreakBefore w:val="0"/>
        <w:widowControl w:val="0"/>
        <w:numPr>
          <w:ilvl w:val="0"/>
          <w:numId w:val="0"/>
        </w:numPr>
        <w:kinsoku/>
        <w:wordWrap/>
        <w:overflowPunct/>
        <w:topLinePunct w:val="0"/>
        <w:autoSpaceDE/>
        <w:autoSpaceDN/>
        <w:bidi w:val="0"/>
        <w:adjustRightInd/>
        <w:snapToGrid/>
        <w:spacing w:line="720" w:lineRule="auto"/>
        <w:ind w:firstLine="0" w:firstLineChars="0"/>
        <w:jc w:val="center"/>
        <w:textAlignment w:val="auto"/>
      </w:pPr>
      <w:r>
        <w:rPr>
          <w:rFonts w:ascii="宋体" w:hAnsi="宋体" w:eastAsia="宋体" w:cs="宋体"/>
          <w:sz w:val="24"/>
          <w:szCs w:val="24"/>
        </w:rPr>
        <w:drawing>
          <wp:inline distT="0" distB="0" distL="114300" distR="114300">
            <wp:extent cx="3278505" cy="3278505"/>
            <wp:effectExtent l="0" t="0" r="17145" b="17145"/>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9"/>
                    <a:stretch>
                      <a:fillRect/>
                    </a:stretch>
                  </pic:blipFill>
                  <pic:spPr>
                    <a:xfrm>
                      <a:off x="0" y="0"/>
                      <a:ext cx="3278505" cy="3278505"/>
                    </a:xfrm>
                    <a:prstGeom prst="rect">
                      <a:avLst/>
                    </a:prstGeom>
                    <a:noFill/>
                    <a:ln w="9525">
                      <a:noFill/>
                    </a:ln>
                  </pic:spPr>
                </pic:pic>
              </a:graphicData>
            </a:graphic>
          </wp:inline>
        </w:drawing>
      </w:r>
    </w:p>
    <w:p>
      <w:pPr>
        <w:numPr>
          <w:ilvl w:val="0"/>
          <w:numId w:val="0"/>
        </w:numPr>
        <w:jc w:val="center"/>
        <w:rPr>
          <w:rFonts w:hint="default" w:ascii="楷体" w:hAnsi="楷体" w:eastAsia="楷体" w:cs="楷体"/>
          <w:i w:val="0"/>
          <w:caps w:val="0"/>
          <w:color w:val="000000" w:themeColor="text1"/>
          <w:spacing w:val="0"/>
          <w:sz w:val="28"/>
          <w:szCs w:val="28"/>
          <w:shd w:val="clear" w:fill="FFFFFF"/>
          <w:lang w:val="en-US" w:eastAsia="zh-CN"/>
          <w14:textFill>
            <w14:solidFill>
              <w14:schemeClr w14:val="tx1"/>
            </w14:solidFill>
          </w14:textFill>
        </w:rPr>
      </w:pPr>
      <w:r>
        <w:rPr>
          <w:rFonts w:hint="eastAsia" w:ascii="楷体" w:hAnsi="楷体" w:eastAsia="楷体" w:cs="楷体"/>
          <w:i w:val="0"/>
          <w:caps w:val="0"/>
          <w:color w:val="000000" w:themeColor="text1"/>
          <w:spacing w:val="0"/>
          <w:sz w:val="28"/>
          <w:szCs w:val="28"/>
          <w:shd w:val="clear" w:fill="FFFFFF"/>
          <w:lang w:val="en-US" w:eastAsia="zh-CN"/>
          <w14:textFill>
            <w14:solidFill>
              <w14:schemeClr w14:val="tx1"/>
            </w14:solidFill>
          </w14:textFill>
        </w:rPr>
        <w:t>开展“我为七一献热血”集中献血活动</w:t>
      </w:r>
    </w:p>
    <w:p>
      <w:pPr>
        <w:numPr>
          <w:ilvl w:val="0"/>
          <w:numId w:val="0"/>
        </w:numPr>
        <w:jc w:val="center"/>
        <w:rPr>
          <w:rFonts w:hint="eastAsia" w:ascii="仿宋" w:hAnsi="仿宋" w:eastAsia="仿宋" w:cs="仿宋"/>
          <w:color w:val="auto"/>
          <w:kern w:val="2"/>
          <w:sz w:val="32"/>
          <w:szCs w:val="32"/>
          <w:shd w:val="clear" w:color="auto" w:fill="FFFFFF"/>
          <w:lang w:val="en-US" w:eastAsia="zh-CN" w:bidi="ar-SA"/>
        </w:rPr>
      </w:pPr>
      <w:r>
        <w:rPr>
          <w:rFonts w:ascii="宋体" w:hAnsi="宋体" w:eastAsia="宋体" w:cs="宋体"/>
          <w:sz w:val="24"/>
          <w:szCs w:val="24"/>
        </w:rPr>
        <w:drawing>
          <wp:inline distT="0" distB="0" distL="114300" distR="114300">
            <wp:extent cx="4153535" cy="3119120"/>
            <wp:effectExtent l="0" t="0" r="18415" b="5080"/>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10"/>
                    <a:stretch>
                      <a:fillRect/>
                    </a:stretch>
                  </pic:blipFill>
                  <pic:spPr>
                    <a:xfrm>
                      <a:off x="0" y="0"/>
                      <a:ext cx="4153535" cy="3119120"/>
                    </a:xfrm>
                    <a:prstGeom prst="rect">
                      <a:avLst/>
                    </a:prstGeom>
                    <a:noFill/>
                    <a:ln w="9525">
                      <a:noFill/>
                    </a:ln>
                  </pic:spPr>
                </pic:pic>
              </a:graphicData>
            </a:graphic>
          </wp:inline>
        </w:drawing>
      </w:r>
    </w:p>
    <w:p>
      <w:pPr>
        <w:numPr>
          <w:ilvl w:val="0"/>
          <w:numId w:val="0"/>
        </w:numPr>
        <w:jc w:val="center"/>
        <w:rPr>
          <w:rFonts w:hint="eastAsia" w:ascii="楷体" w:hAnsi="楷体" w:eastAsia="楷体" w:cs="楷体"/>
          <w:color w:val="auto"/>
          <w:kern w:val="2"/>
          <w:sz w:val="28"/>
          <w:szCs w:val="28"/>
          <w:shd w:val="clear" w:color="auto" w:fill="FFFFFF"/>
          <w:lang w:val="en-US" w:eastAsia="zh-CN" w:bidi="ar-SA"/>
        </w:rPr>
      </w:pPr>
      <w:r>
        <w:rPr>
          <w:rFonts w:hint="eastAsia" w:ascii="楷体" w:hAnsi="楷体" w:eastAsia="楷体" w:cs="楷体"/>
          <w:i w:val="0"/>
          <w:caps w:val="0"/>
          <w:color w:val="000000" w:themeColor="text1"/>
          <w:spacing w:val="0"/>
          <w:sz w:val="28"/>
          <w:szCs w:val="28"/>
          <w:shd w:val="clear" w:fill="FFFFFF"/>
          <w:lang w:val="en-US" w:eastAsia="zh-CN"/>
          <w14:textFill>
            <w14:solidFill>
              <w14:schemeClr w14:val="tx1"/>
            </w14:solidFill>
          </w14:textFill>
        </w:rPr>
        <w:t>举办“我们的节日·端午粽情”包粽子活动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仿宋" w:hAnsi="仿宋" w:eastAsia="仿宋" w:cs="仿宋"/>
          <w:i w:val="0"/>
          <w:iCs w:val="0"/>
          <w:caps w:val="0"/>
          <w:color w:val="000000"/>
          <w:spacing w:val="0"/>
          <w:kern w:val="0"/>
          <w:sz w:val="32"/>
          <w:szCs w:val="32"/>
          <w:shd w:val="clear" w:fill="FFFFFF"/>
          <w:lang w:val="en-US" w:eastAsia="zh-CN" w:bidi="ar"/>
        </w:rPr>
      </w:pPr>
      <w:r>
        <w:rPr>
          <w:rFonts w:hint="eastAsia" w:ascii="楷体" w:hAnsi="楷体" w:eastAsia="楷体" w:cs="楷体"/>
          <w:b w:val="0"/>
          <w:bCs w:val="0"/>
          <w:i w:val="0"/>
          <w:iCs w:val="0"/>
          <w:caps w:val="0"/>
          <w:color w:val="auto"/>
          <w:spacing w:val="0"/>
          <w:kern w:val="2"/>
          <w:sz w:val="32"/>
          <w:szCs w:val="32"/>
          <w:lang w:val="en-US" w:eastAsia="zh-CN" w:bidi="ar-SA"/>
        </w:rPr>
        <w:t>（五）优化</w:t>
      </w:r>
      <w:r>
        <w:rPr>
          <w:rFonts w:hint="eastAsia" w:ascii="楷体" w:hAnsi="楷体" w:eastAsia="楷体" w:cs="楷体"/>
          <w:i w:val="0"/>
          <w:iCs w:val="0"/>
          <w:caps w:val="0"/>
          <w:color w:val="000000"/>
          <w:spacing w:val="0"/>
          <w:kern w:val="0"/>
          <w:sz w:val="32"/>
          <w:szCs w:val="32"/>
          <w:shd w:val="clear" w:fill="FFFFFF"/>
          <w:lang w:val="en-US" w:eastAsia="zh-CN" w:bidi="ar"/>
        </w:rPr>
        <w:t>单位环境，倡导绿色健康生活理念。</w:t>
      </w:r>
      <w:r>
        <w:rPr>
          <w:rFonts w:hint="eastAsia" w:ascii="仿宋" w:hAnsi="仿宋" w:eastAsia="仿宋" w:cs="仿宋"/>
          <w:i w:val="0"/>
          <w:iCs w:val="0"/>
          <w:caps w:val="0"/>
          <w:color w:val="000000"/>
          <w:spacing w:val="0"/>
          <w:kern w:val="0"/>
          <w:sz w:val="32"/>
          <w:szCs w:val="32"/>
          <w:shd w:val="clear" w:fill="FFFFFF"/>
          <w:lang w:val="en-US" w:eastAsia="zh-CN" w:bidi="ar"/>
        </w:rPr>
        <w:t>中心定期组织职工大扫除，保持办公环境整洁有序；布设文明走廊，宣传社会主义价值观及文明创建活动；定期更换健康教育宣传栏，开展垃圾分类工作，积极引导职工保持绿色、健康、文明的生活方式。</w:t>
      </w:r>
    </w:p>
    <w:p>
      <w:pPr>
        <w:numPr>
          <w:ilvl w:val="0"/>
          <w:numId w:val="0"/>
        </w:numPr>
        <w:spacing w:line="520" w:lineRule="exact"/>
        <w:ind w:firstLine="640" w:firstLineChars="200"/>
        <w:rPr>
          <w:rFonts w:hint="default" w:ascii="仿宋" w:hAnsi="仿宋" w:eastAsia="仿宋" w:cs="仿宋"/>
          <w:b w:val="0"/>
          <w:bCs w:val="0"/>
          <w:color w:val="auto"/>
          <w:kern w:val="2"/>
          <w:sz w:val="32"/>
          <w:szCs w:val="32"/>
          <w:lang w:val="en-US" w:eastAsia="zh-CN" w:bidi="ar-SA"/>
        </w:rPr>
      </w:pPr>
      <w:r>
        <w:rPr>
          <w:rFonts w:hint="eastAsia" w:ascii="楷体" w:hAnsi="楷体" w:eastAsia="楷体" w:cs="楷体"/>
          <w:i w:val="0"/>
          <w:iCs w:val="0"/>
          <w:caps w:val="0"/>
          <w:color w:val="000000"/>
          <w:spacing w:val="0"/>
          <w:kern w:val="0"/>
          <w:sz w:val="32"/>
          <w:szCs w:val="32"/>
          <w:shd w:val="clear" w:fill="FFFFFF"/>
          <w:lang w:val="en-US" w:eastAsia="zh-CN" w:bidi="ar"/>
        </w:rPr>
        <w:t>（六）单位获奖情况。</w:t>
      </w:r>
      <w:r>
        <w:rPr>
          <w:rFonts w:hint="eastAsia" w:ascii="仿宋" w:hAnsi="仿宋" w:eastAsia="仿宋" w:cs="仿宋"/>
          <w:b w:val="0"/>
          <w:bCs w:val="0"/>
          <w:color w:val="auto"/>
          <w:kern w:val="2"/>
          <w:sz w:val="32"/>
          <w:szCs w:val="32"/>
          <w:lang w:val="en-US" w:eastAsia="zh-CN" w:bidi="ar-SA"/>
        </w:rPr>
        <w:t>2023年3月中心被阜阳市妇女联合会评选为“阜阳市巾帼建功先进集体”；2023年4月被阜阳市劳动竞赛委员会和阜阳市总工会评选为“阜阳市劳动竞赛先进集体”。</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MyNjRiNDE3Zjg0OWFkMDA3NGRlNDgzYWRmMDA4ZTMifQ=="/>
  </w:docVars>
  <w:rsids>
    <w:rsidRoot w:val="4BD32586"/>
    <w:rsid w:val="4BD325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eastAsia="宋体" w:asciiTheme="minorHAnsi" w:hAnsiTheme="minorHAnsi" w:cstheme="minorBidi"/>
      <w:kern w:val="2"/>
      <w:sz w:val="21"/>
      <w:szCs w:val="24"/>
      <w:lang w:val="en-US" w:eastAsia="zh-CN" w:bidi="ar-SA"/>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ody Text First Indent 2"/>
    <w:basedOn w:val="3"/>
    <w:unhideWhenUsed/>
    <w:qFormat/>
    <w:uiPriority w:val="99"/>
    <w:pPr>
      <w:ind w:firstLine="420"/>
    </w:pPr>
  </w:style>
  <w:style w:type="paragraph" w:styleId="3">
    <w:name w:val="Body Text Indent"/>
    <w:basedOn w:val="1"/>
    <w:next w:val="4"/>
    <w:qFormat/>
    <w:uiPriority w:val="0"/>
    <w:pPr>
      <w:spacing w:after="78" w:line="360" w:lineRule="auto"/>
      <w:ind w:firstLine="482" w:firstLineChars="200"/>
    </w:pPr>
    <w:rPr>
      <w:b/>
      <w:bCs/>
      <w:sz w:val="24"/>
    </w:rPr>
  </w:style>
  <w:style w:type="paragraph" w:styleId="4">
    <w:name w:val="envelope return"/>
    <w:basedOn w:val="1"/>
    <w:qFormat/>
    <w:uiPriority w:val="0"/>
    <w:pPr>
      <w:snapToGrid w:val="0"/>
    </w:pPr>
    <w:rPr>
      <w:rFonts w:ascii="Arial" w:hAnsi="Arial"/>
    </w:rPr>
  </w:style>
  <w:style w:type="paragraph" w:styleId="5">
    <w:name w:val="Normal (Web)"/>
    <w:basedOn w:val="1"/>
    <w:qFormat/>
    <w:uiPriority w:val="0"/>
    <w:rPr>
      <w:sz w:val="24"/>
    </w:rPr>
  </w:style>
  <w:style w:type="paragraph" w:customStyle="1" w:styleId="8">
    <w:name w:val="_Style 2"/>
    <w:basedOn w:val="1"/>
    <w:qFormat/>
    <w:uiPriority w:val="99"/>
    <w:pPr>
      <w:spacing w:line="351" w:lineRule="atLeast"/>
      <w:ind w:firstLine="623"/>
      <w:textAlignment w:val="baseline"/>
    </w:pPr>
    <w:rPr>
      <w:rFonts w:ascii="Times New Roman" w:hAnsi="Times New Roman" w:eastAsia="仿宋_GB2312" w:cs="Times New Roman"/>
      <w:color w:val="000000"/>
      <w:sz w:val="31"/>
      <w:szCs w:val="3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2024-04-09T03:18:00Z</dcterms:created>
  <dc:creator>春和景明</dc:creator>
  <cp:lastModifiedBy>春和景明</cp:lastModifiedBy>
  <dcterms:modified xsi:type="dcterms:W3CDTF">2024-04-09T03:19:22Z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555E399951B344EB8F788EC02927EC5D_11</vt:lpwstr>
  </property>
</Properties>
</file>